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379657" w14:textId="156BD6DD" w:rsidR="00106304" w:rsidRPr="001C2AAF" w:rsidRDefault="007C14F8" w:rsidP="001C2AAF">
      <w:pPr>
        <w:spacing w:after="0" w:line="240" w:lineRule="auto"/>
        <w:jc w:val="center"/>
        <w:rPr>
          <w:rFonts w:asciiTheme="minorBidi" w:eastAsia="Times New Roman" w:hAnsiTheme="minorBidi" w:cs="Times New Roman"/>
          <w:b/>
          <w:bCs/>
          <w:sz w:val="26"/>
          <w:szCs w:val="26"/>
          <w:shd w:val="clear" w:color="auto" w:fill="FFFFFF"/>
          <w:lang w:eastAsia="en-GB"/>
        </w:rPr>
      </w:pPr>
      <w:r w:rsidRPr="001C2AAF">
        <w:rPr>
          <w:rFonts w:asciiTheme="minorBidi" w:eastAsia="Times New Roman" w:hAnsiTheme="minorBidi" w:cs="Times New Roman"/>
          <w:b/>
          <w:bCs/>
          <w:sz w:val="26"/>
          <w:szCs w:val="26"/>
          <w:shd w:val="clear" w:color="auto" w:fill="FFFFFF"/>
          <w:lang w:eastAsia="en-GB"/>
        </w:rPr>
        <w:t>Identifying S</w:t>
      </w:r>
      <w:r w:rsidR="00106304" w:rsidRPr="001C2AAF">
        <w:rPr>
          <w:rFonts w:asciiTheme="minorBidi" w:eastAsia="Times New Roman" w:hAnsiTheme="minorBidi" w:cs="Times New Roman"/>
          <w:b/>
          <w:bCs/>
          <w:sz w:val="26"/>
          <w:szCs w:val="26"/>
          <w:shd w:val="clear" w:color="auto" w:fill="FFFFFF"/>
          <w:lang w:eastAsia="en-GB"/>
        </w:rPr>
        <w:t xml:space="preserve">ocio-economic </w:t>
      </w:r>
      <w:r w:rsidRPr="001C2AAF">
        <w:rPr>
          <w:rFonts w:asciiTheme="minorBidi" w:eastAsia="Times New Roman" w:hAnsiTheme="minorBidi" w:cs="Times New Roman"/>
          <w:b/>
          <w:bCs/>
          <w:sz w:val="26"/>
          <w:szCs w:val="26"/>
          <w:shd w:val="clear" w:color="auto" w:fill="FFFFFF"/>
          <w:lang w:eastAsia="en-GB"/>
        </w:rPr>
        <w:t>B</w:t>
      </w:r>
      <w:r w:rsidR="00106304" w:rsidRPr="001C2AAF">
        <w:rPr>
          <w:rFonts w:asciiTheme="minorBidi" w:eastAsia="Times New Roman" w:hAnsiTheme="minorBidi" w:cs="Times New Roman"/>
          <w:b/>
          <w:bCs/>
          <w:sz w:val="26"/>
          <w:szCs w:val="26"/>
          <w:shd w:val="clear" w:color="auto" w:fill="FFFFFF"/>
          <w:lang w:eastAsia="en-GB"/>
        </w:rPr>
        <w:t xml:space="preserve">arriers to </w:t>
      </w:r>
      <w:r w:rsidRPr="001C2AAF">
        <w:rPr>
          <w:rFonts w:asciiTheme="minorBidi" w:eastAsia="Times New Roman" w:hAnsiTheme="minorBidi" w:cs="Times New Roman"/>
          <w:b/>
          <w:bCs/>
          <w:sz w:val="26"/>
          <w:szCs w:val="26"/>
          <w:shd w:val="clear" w:color="auto" w:fill="FFFFFF"/>
          <w:lang w:eastAsia="en-GB"/>
        </w:rPr>
        <w:t>H</w:t>
      </w:r>
      <w:r w:rsidR="00106304" w:rsidRPr="001C2AAF">
        <w:rPr>
          <w:rFonts w:asciiTheme="minorBidi" w:eastAsia="Times New Roman" w:hAnsiTheme="minorBidi" w:cs="Times New Roman"/>
          <w:b/>
          <w:bCs/>
          <w:sz w:val="26"/>
          <w:szCs w:val="26"/>
          <w:shd w:val="clear" w:color="auto" w:fill="FFFFFF"/>
          <w:lang w:eastAsia="en-GB"/>
        </w:rPr>
        <w:t xml:space="preserve">ygienic </w:t>
      </w:r>
      <w:r w:rsidRPr="001C2AAF">
        <w:rPr>
          <w:rFonts w:asciiTheme="minorBidi" w:eastAsia="Times New Roman" w:hAnsiTheme="minorBidi" w:cs="Times New Roman"/>
          <w:b/>
          <w:bCs/>
          <w:sz w:val="26"/>
          <w:szCs w:val="26"/>
          <w:shd w:val="clear" w:color="auto" w:fill="FFFFFF"/>
          <w:lang w:eastAsia="en-GB"/>
        </w:rPr>
        <w:t>M</w:t>
      </w:r>
      <w:r w:rsidR="00106304" w:rsidRPr="001C2AAF">
        <w:rPr>
          <w:rFonts w:asciiTheme="minorBidi" w:eastAsia="Times New Roman" w:hAnsiTheme="minorBidi" w:cs="Times New Roman"/>
          <w:b/>
          <w:bCs/>
          <w:sz w:val="26"/>
          <w:szCs w:val="26"/>
          <w:shd w:val="clear" w:color="auto" w:fill="FFFFFF"/>
          <w:lang w:eastAsia="en-GB"/>
        </w:rPr>
        <w:t xml:space="preserve">enstrual </w:t>
      </w:r>
      <w:r w:rsidRPr="001C2AAF">
        <w:rPr>
          <w:rFonts w:asciiTheme="minorBidi" w:eastAsia="Times New Roman" w:hAnsiTheme="minorBidi" w:cs="Times New Roman"/>
          <w:b/>
          <w:bCs/>
          <w:sz w:val="26"/>
          <w:szCs w:val="26"/>
          <w:shd w:val="clear" w:color="auto" w:fill="FFFFFF"/>
          <w:lang w:eastAsia="en-GB"/>
        </w:rPr>
        <w:t>A</w:t>
      </w:r>
      <w:r w:rsidR="00106304" w:rsidRPr="001C2AAF">
        <w:rPr>
          <w:rFonts w:asciiTheme="minorBidi" w:eastAsia="Times New Roman" w:hAnsiTheme="minorBidi" w:cs="Times New Roman"/>
          <w:b/>
          <w:bCs/>
          <w:sz w:val="26"/>
          <w:szCs w:val="26"/>
          <w:shd w:val="clear" w:color="auto" w:fill="FFFFFF"/>
          <w:lang w:eastAsia="en-GB"/>
        </w:rPr>
        <w:t xml:space="preserve">bsorbent </w:t>
      </w:r>
      <w:r w:rsidRPr="001C2AAF">
        <w:rPr>
          <w:rFonts w:asciiTheme="minorBidi" w:eastAsia="Times New Roman" w:hAnsiTheme="minorBidi" w:cs="Times New Roman"/>
          <w:b/>
          <w:bCs/>
          <w:sz w:val="26"/>
          <w:szCs w:val="26"/>
          <w:shd w:val="clear" w:color="auto" w:fill="FFFFFF"/>
          <w:lang w:eastAsia="en-GB"/>
        </w:rPr>
        <w:t>U</w:t>
      </w:r>
      <w:r w:rsidR="00106304" w:rsidRPr="001C2AAF">
        <w:rPr>
          <w:rFonts w:asciiTheme="minorBidi" w:eastAsia="Times New Roman" w:hAnsiTheme="minorBidi" w:cs="Times New Roman"/>
          <w:b/>
          <w:bCs/>
          <w:sz w:val="26"/>
          <w:szCs w:val="26"/>
          <w:shd w:val="clear" w:color="auto" w:fill="FFFFFF"/>
          <w:lang w:eastAsia="en-GB"/>
        </w:rPr>
        <w:t xml:space="preserve">se among </w:t>
      </w:r>
      <w:r w:rsidRPr="001C2AAF">
        <w:rPr>
          <w:rFonts w:asciiTheme="minorBidi" w:eastAsia="Times New Roman" w:hAnsiTheme="minorBidi" w:cs="Times New Roman"/>
          <w:b/>
          <w:bCs/>
          <w:sz w:val="26"/>
          <w:szCs w:val="26"/>
          <w:shd w:val="clear" w:color="auto" w:fill="FFFFFF"/>
          <w:lang w:eastAsia="en-GB"/>
        </w:rPr>
        <w:t>U</w:t>
      </w:r>
      <w:r w:rsidR="00106304" w:rsidRPr="001C2AAF">
        <w:rPr>
          <w:rFonts w:asciiTheme="minorBidi" w:eastAsia="Times New Roman" w:hAnsiTheme="minorBidi" w:cs="Times New Roman"/>
          <w:b/>
          <w:bCs/>
          <w:sz w:val="26"/>
          <w:szCs w:val="26"/>
          <w:shd w:val="clear" w:color="auto" w:fill="FFFFFF"/>
          <w:lang w:eastAsia="en-GB"/>
        </w:rPr>
        <w:t xml:space="preserve">nmarried </w:t>
      </w:r>
      <w:r w:rsidRPr="001C2AAF">
        <w:rPr>
          <w:rFonts w:asciiTheme="minorBidi" w:eastAsia="Times New Roman" w:hAnsiTheme="minorBidi" w:cs="Times New Roman"/>
          <w:b/>
          <w:bCs/>
          <w:sz w:val="26"/>
          <w:szCs w:val="26"/>
          <w:shd w:val="clear" w:color="auto" w:fill="FFFFFF"/>
          <w:lang w:eastAsia="en-GB"/>
        </w:rPr>
        <w:t>G</w:t>
      </w:r>
      <w:r w:rsidR="00106304" w:rsidRPr="001C2AAF">
        <w:rPr>
          <w:rFonts w:asciiTheme="minorBidi" w:eastAsia="Times New Roman" w:hAnsiTheme="minorBidi" w:cs="Times New Roman"/>
          <w:b/>
          <w:bCs/>
          <w:sz w:val="26"/>
          <w:szCs w:val="26"/>
          <w:shd w:val="clear" w:color="auto" w:fill="FFFFFF"/>
          <w:lang w:eastAsia="en-GB"/>
        </w:rPr>
        <w:t xml:space="preserve">irls in the </w:t>
      </w:r>
      <w:r w:rsidRPr="001C2AAF">
        <w:rPr>
          <w:rFonts w:asciiTheme="minorBidi" w:eastAsia="Times New Roman" w:hAnsiTheme="minorBidi" w:cs="Times New Roman"/>
          <w:b/>
          <w:bCs/>
          <w:sz w:val="26"/>
          <w:szCs w:val="26"/>
          <w:shd w:val="clear" w:color="auto" w:fill="FFFFFF"/>
          <w:lang w:eastAsia="en-GB"/>
        </w:rPr>
        <w:t>I</w:t>
      </w:r>
      <w:r w:rsidR="00106304" w:rsidRPr="001C2AAF">
        <w:rPr>
          <w:rFonts w:asciiTheme="minorBidi" w:eastAsia="Times New Roman" w:hAnsiTheme="minorBidi" w:cs="Times New Roman"/>
          <w:b/>
          <w:bCs/>
          <w:sz w:val="26"/>
          <w:szCs w:val="26"/>
          <w:shd w:val="clear" w:color="auto" w:fill="FFFFFF"/>
          <w:lang w:eastAsia="en-GB"/>
        </w:rPr>
        <w:t xml:space="preserve">mpoverished </w:t>
      </w:r>
      <w:r w:rsidRPr="001C2AAF">
        <w:rPr>
          <w:rFonts w:asciiTheme="minorBidi" w:eastAsia="Times New Roman" w:hAnsiTheme="minorBidi" w:cs="Times New Roman"/>
          <w:b/>
          <w:bCs/>
          <w:sz w:val="26"/>
          <w:szCs w:val="26"/>
          <w:shd w:val="clear" w:color="auto" w:fill="FFFFFF"/>
          <w:lang w:eastAsia="en-GB"/>
        </w:rPr>
        <w:t>S</w:t>
      </w:r>
      <w:r w:rsidR="00106304" w:rsidRPr="001C2AAF">
        <w:rPr>
          <w:rFonts w:asciiTheme="minorBidi" w:eastAsia="Times New Roman" w:hAnsiTheme="minorBidi" w:cs="Times New Roman"/>
          <w:b/>
          <w:bCs/>
          <w:sz w:val="26"/>
          <w:szCs w:val="26"/>
          <w:shd w:val="clear" w:color="auto" w:fill="FFFFFF"/>
          <w:lang w:eastAsia="en-GB"/>
        </w:rPr>
        <w:t>tates of India</w:t>
      </w:r>
    </w:p>
    <w:p w14:paraId="60C0E42F" w14:textId="77777777" w:rsidR="007C14F8" w:rsidRPr="001C2AAF" w:rsidRDefault="007C14F8" w:rsidP="001C2AAF">
      <w:pPr>
        <w:spacing w:after="0" w:line="240" w:lineRule="auto"/>
        <w:jc w:val="center"/>
        <w:rPr>
          <w:rFonts w:asciiTheme="minorBidi" w:eastAsia="Times New Roman" w:hAnsiTheme="minorBidi" w:cs="Times New Roman"/>
          <w:b/>
          <w:bCs/>
          <w:sz w:val="24"/>
          <w:szCs w:val="24"/>
          <w:shd w:val="clear" w:color="auto" w:fill="FFFFFF"/>
          <w:lang w:eastAsia="en-GB"/>
        </w:rPr>
      </w:pPr>
    </w:p>
    <w:p w14:paraId="11665AB3" w14:textId="32F5FEA5" w:rsidR="00BE5B23" w:rsidRPr="001C2AAF" w:rsidRDefault="00BE5B23" w:rsidP="001C2AAF">
      <w:pPr>
        <w:spacing w:after="0" w:line="240" w:lineRule="auto"/>
        <w:jc w:val="center"/>
        <w:rPr>
          <w:rFonts w:asciiTheme="minorBidi" w:eastAsia="Times New Roman" w:hAnsiTheme="minorBidi" w:cs="Times New Roman"/>
          <w:bCs/>
          <w:lang w:eastAsia="en-GB"/>
        </w:rPr>
      </w:pPr>
      <w:r w:rsidRPr="001C2AAF">
        <w:rPr>
          <w:rFonts w:asciiTheme="minorBidi" w:eastAsia="Times New Roman" w:hAnsiTheme="minorBidi" w:cs="Times New Roman"/>
          <w:bCs/>
          <w:shd w:val="clear" w:color="auto" w:fill="FFFFFF"/>
          <w:lang w:eastAsia="en-GB"/>
        </w:rPr>
        <w:t>Jayakant Singh</w:t>
      </w:r>
      <w:r w:rsidR="006C7509" w:rsidRPr="001C2AAF">
        <w:rPr>
          <w:rStyle w:val="FootnoteReference"/>
          <w:rFonts w:asciiTheme="minorBidi" w:eastAsia="Times New Roman" w:hAnsiTheme="minorBidi" w:cs="Times New Roman"/>
          <w:bCs/>
          <w:shd w:val="clear" w:color="auto" w:fill="FFFFFF"/>
          <w:lang w:eastAsia="en-GB"/>
        </w:rPr>
        <w:footnoteReference w:customMarkFollows="1" w:id="1"/>
        <w:sym w:font="Symbol" w:char="F02A"/>
      </w:r>
      <w:r w:rsidR="006C7509">
        <w:rPr>
          <w:rFonts w:asciiTheme="minorBidi" w:eastAsia="Times New Roman" w:hAnsiTheme="minorBidi" w:cs="Times New Roman"/>
          <w:bCs/>
          <w:shd w:val="clear" w:color="auto" w:fill="FFFFFF"/>
          <w:lang w:eastAsia="en-GB"/>
        </w:rPr>
        <w:t xml:space="preserve"> &amp; </w:t>
      </w:r>
      <w:r w:rsidR="006C7509" w:rsidRPr="001C2AAF">
        <w:rPr>
          <w:rFonts w:asciiTheme="minorBidi" w:eastAsia="Times New Roman" w:hAnsiTheme="minorBidi" w:cs="Times New Roman"/>
          <w:bCs/>
          <w:shd w:val="clear" w:color="auto" w:fill="FFFFFF"/>
          <w:lang w:eastAsia="en-GB"/>
        </w:rPr>
        <w:t>Enu Anand</w:t>
      </w:r>
      <w:r w:rsidR="006C7509" w:rsidRPr="001C2AAF">
        <w:rPr>
          <w:rStyle w:val="FootnoteReference"/>
          <w:rFonts w:asciiTheme="minorBidi" w:eastAsia="Times New Roman" w:hAnsiTheme="minorBidi" w:cs="Times New Roman"/>
          <w:bCs/>
          <w:shd w:val="clear" w:color="auto" w:fill="FFFFFF"/>
          <w:lang w:eastAsia="en-GB"/>
        </w:rPr>
        <w:footnoteReference w:customMarkFollows="1" w:id="2"/>
        <w:sym w:font="Symbol" w:char="F02A"/>
      </w:r>
      <w:r w:rsidR="006C7509" w:rsidRPr="001C2AAF">
        <w:rPr>
          <w:rStyle w:val="FootnoteReference"/>
          <w:rFonts w:asciiTheme="minorBidi" w:eastAsia="Times New Roman" w:hAnsiTheme="minorBidi" w:cs="Times New Roman"/>
          <w:bCs/>
          <w:shd w:val="clear" w:color="auto" w:fill="FFFFFF"/>
          <w:lang w:eastAsia="en-GB"/>
        </w:rPr>
        <w:sym w:font="Symbol" w:char="F02A"/>
      </w:r>
    </w:p>
    <w:p w14:paraId="65A345A7" w14:textId="77777777" w:rsidR="007C14F8" w:rsidRPr="001C2AAF" w:rsidRDefault="007C14F8" w:rsidP="001C2AAF">
      <w:pPr>
        <w:spacing w:after="0" w:line="240" w:lineRule="auto"/>
        <w:jc w:val="center"/>
        <w:rPr>
          <w:rFonts w:ascii="Times New Roman" w:hAnsi="Times New Roman" w:cs="Times New Roman"/>
          <w:b/>
          <w:sz w:val="24"/>
          <w:szCs w:val="24"/>
        </w:rPr>
      </w:pPr>
    </w:p>
    <w:p w14:paraId="018F522A" w14:textId="62FED7A2" w:rsidR="00106304" w:rsidRPr="001C2AAF" w:rsidRDefault="00106304" w:rsidP="001C2AAF">
      <w:pPr>
        <w:spacing w:after="0" w:line="240" w:lineRule="auto"/>
        <w:jc w:val="center"/>
        <w:rPr>
          <w:rFonts w:ascii="Times New Roman" w:hAnsi="Times New Roman" w:cs="Times New Roman"/>
        </w:rPr>
      </w:pPr>
      <w:r w:rsidRPr="001C2AAF">
        <w:rPr>
          <w:rFonts w:ascii="Times New Roman" w:hAnsi="Times New Roman" w:cs="Times New Roman"/>
        </w:rPr>
        <w:t>Abstract</w:t>
      </w:r>
    </w:p>
    <w:p w14:paraId="24EF4E4B" w14:textId="77777777" w:rsidR="007C14F8" w:rsidRPr="001C2AAF" w:rsidRDefault="007C14F8" w:rsidP="001C2AAF">
      <w:pPr>
        <w:spacing w:after="0" w:line="240" w:lineRule="auto"/>
        <w:jc w:val="both"/>
        <w:rPr>
          <w:rFonts w:ascii="Times New Roman" w:hAnsi="Times New Roman" w:cs="Times New Roman"/>
          <w:sz w:val="24"/>
          <w:szCs w:val="24"/>
        </w:rPr>
      </w:pPr>
    </w:p>
    <w:p w14:paraId="6769A785" w14:textId="468E314B" w:rsidR="00106304" w:rsidRPr="001C2AAF" w:rsidRDefault="00106304" w:rsidP="001C2AAF">
      <w:pPr>
        <w:spacing w:after="0" w:line="240" w:lineRule="auto"/>
        <w:ind w:left="851" w:right="851"/>
        <w:jc w:val="both"/>
        <w:rPr>
          <w:rFonts w:ascii="Times New Roman" w:hAnsi="Times New Roman" w:cs="Times New Roman"/>
          <w:i/>
          <w:sz w:val="20"/>
          <w:szCs w:val="20"/>
        </w:rPr>
      </w:pPr>
      <w:r w:rsidRPr="001C2AAF">
        <w:rPr>
          <w:rFonts w:ascii="Times New Roman" w:hAnsi="Times New Roman" w:cs="Times New Roman"/>
          <w:i/>
          <w:sz w:val="20"/>
          <w:szCs w:val="20"/>
        </w:rPr>
        <w:t>Menstrual Hygiene Management (MHM) among the adolescent and young women is a serious public health problem. This paper examine</w:t>
      </w:r>
      <w:r w:rsidR="00C12122">
        <w:rPr>
          <w:rFonts w:ascii="Times New Roman" w:hAnsi="Times New Roman" w:cs="Times New Roman"/>
          <w:i/>
          <w:sz w:val="20"/>
          <w:szCs w:val="20"/>
        </w:rPr>
        <w:t>s</w:t>
      </w:r>
      <w:r w:rsidRPr="001C2AAF">
        <w:rPr>
          <w:rFonts w:ascii="Times New Roman" w:hAnsi="Times New Roman" w:cs="Times New Roman"/>
          <w:i/>
          <w:sz w:val="20"/>
          <w:szCs w:val="20"/>
        </w:rPr>
        <w:t xml:space="preserve"> the socio-economic inequalities contributing to the use of hygienic menstrual absorbent during menstruation among unmarried young women in India and the Empowered Action Group (EAG) states. District Level Household and Facility Survey (2008) India, a</w:t>
      </w:r>
      <w:r w:rsidRPr="001C2AAF">
        <w:rPr>
          <w:rFonts w:ascii="Times New Roman" w:hAnsi="Times New Roman" w:cs="Times New Roman"/>
          <w:b/>
          <w:i/>
          <w:sz w:val="20"/>
          <w:szCs w:val="20"/>
        </w:rPr>
        <w:t xml:space="preserve"> </w:t>
      </w:r>
      <w:r w:rsidRPr="001C2AAF">
        <w:rPr>
          <w:rFonts w:ascii="Times New Roman" w:hAnsi="Times New Roman" w:cs="Times New Roman"/>
          <w:i/>
          <w:sz w:val="20"/>
          <w:szCs w:val="20"/>
        </w:rPr>
        <w:t>nationally representative community based data</w:t>
      </w:r>
      <w:r w:rsidR="00C12122">
        <w:rPr>
          <w:rFonts w:ascii="Times New Roman" w:hAnsi="Times New Roman" w:cs="Times New Roman"/>
          <w:i/>
          <w:sz w:val="20"/>
          <w:szCs w:val="20"/>
        </w:rPr>
        <w:t>,</w:t>
      </w:r>
      <w:r w:rsidRPr="001C2AAF">
        <w:rPr>
          <w:rFonts w:ascii="Times New Roman" w:hAnsi="Times New Roman" w:cs="Times New Roman"/>
          <w:i/>
          <w:sz w:val="20"/>
          <w:szCs w:val="20"/>
        </w:rPr>
        <w:t xml:space="preserve"> were u</w:t>
      </w:r>
      <w:r w:rsidR="007C14F8" w:rsidRPr="001C2AAF">
        <w:rPr>
          <w:rFonts w:ascii="Times New Roman" w:hAnsi="Times New Roman" w:cs="Times New Roman"/>
          <w:i/>
          <w:sz w:val="20"/>
          <w:szCs w:val="20"/>
        </w:rPr>
        <w:t xml:space="preserve">sed. Concentration indices were </w:t>
      </w:r>
      <w:r w:rsidRPr="001C2AAF">
        <w:rPr>
          <w:rFonts w:ascii="Times New Roman" w:hAnsi="Times New Roman" w:cs="Times New Roman"/>
          <w:i/>
          <w:sz w:val="20"/>
          <w:szCs w:val="20"/>
        </w:rPr>
        <w:t>computed to assess inequality in the use of hygienic menstrual absorbent and further it was decomposed to identify the per</w:t>
      </w:r>
      <w:r w:rsidR="00C12122">
        <w:rPr>
          <w:rFonts w:ascii="Times New Roman" w:hAnsi="Times New Roman" w:cs="Times New Roman"/>
          <w:i/>
          <w:sz w:val="20"/>
          <w:szCs w:val="20"/>
        </w:rPr>
        <w:t xml:space="preserve"> </w:t>
      </w:r>
      <w:r w:rsidRPr="001C2AAF">
        <w:rPr>
          <w:rFonts w:ascii="Times New Roman" w:hAnsi="Times New Roman" w:cs="Times New Roman"/>
          <w:i/>
          <w:sz w:val="20"/>
          <w:szCs w:val="20"/>
        </w:rPr>
        <w:t>cent contribution.</w:t>
      </w:r>
      <w:r w:rsidR="007C14F8" w:rsidRPr="001C2AAF">
        <w:rPr>
          <w:rFonts w:ascii="Times New Roman" w:hAnsi="Times New Roman" w:cs="Times New Roman"/>
          <w:i/>
          <w:sz w:val="20"/>
          <w:szCs w:val="20"/>
        </w:rPr>
        <w:t xml:space="preserve"> </w:t>
      </w:r>
      <w:r w:rsidRPr="001C2AAF">
        <w:rPr>
          <w:rFonts w:ascii="Times New Roman" w:hAnsi="Times New Roman" w:cs="Times New Roman"/>
          <w:i/>
          <w:sz w:val="20"/>
          <w:szCs w:val="20"/>
        </w:rPr>
        <w:t>Unavailability of toilets at the households (42</w:t>
      </w:r>
      <w:r w:rsidR="00BC36F7">
        <w:rPr>
          <w:rFonts w:ascii="Times New Roman" w:hAnsi="Times New Roman" w:cs="Times New Roman"/>
          <w:i/>
          <w:sz w:val="20"/>
          <w:szCs w:val="20"/>
        </w:rPr>
        <w:t>%</w:t>
      </w:r>
      <w:r w:rsidRPr="001C2AAF">
        <w:rPr>
          <w:rFonts w:ascii="Times New Roman" w:hAnsi="Times New Roman" w:cs="Times New Roman"/>
          <w:i/>
          <w:sz w:val="20"/>
          <w:szCs w:val="20"/>
        </w:rPr>
        <w:t>), living in the rural area (20</w:t>
      </w:r>
      <w:r w:rsidR="00BC36F7">
        <w:rPr>
          <w:rFonts w:ascii="Times New Roman" w:hAnsi="Times New Roman" w:cs="Times New Roman"/>
          <w:i/>
          <w:sz w:val="20"/>
          <w:szCs w:val="20"/>
        </w:rPr>
        <w:t>%</w:t>
      </w:r>
      <w:r w:rsidRPr="001C2AAF">
        <w:rPr>
          <w:rFonts w:ascii="Times New Roman" w:hAnsi="Times New Roman" w:cs="Times New Roman"/>
          <w:i/>
          <w:sz w:val="20"/>
          <w:szCs w:val="20"/>
        </w:rPr>
        <w:t>) and the number of years of schooling (27</w:t>
      </w:r>
      <w:r w:rsidR="00BC36F7">
        <w:rPr>
          <w:rFonts w:ascii="Times New Roman" w:hAnsi="Times New Roman" w:cs="Times New Roman"/>
          <w:i/>
          <w:sz w:val="20"/>
          <w:szCs w:val="20"/>
        </w:rPr>
        <w:t>%</w:t>
      </w:r>
      <w:r w:rsidRPr="001C2AAF">
        <w:rPr>
          <w:rFonts w:ascii="Times New Roman" w:hAnsi="Times New Roman" w:cs="Times New Roman"/>
          <w:i/>
          <w:sz w:val="20"/>
          <w:szCs w:val="20"/>
        </w:rPr>
        <w:t>) contributed about 90</w:t>
      </w:r>
      <w:r w:rsidR="00FB1CB9">
        <w:rPr>
          <w:rFonts w:ascii="Times New Roman" w:hAnsi="Times New Roman" w:cs="Times New Roman"/>
          <w:i/>
          <w:sz w:val="20"/>
          <w:szCs w:val="20"/>
        </w:rPr>
        <w:t xml:space="preserve"> per cent</w:t>
      </w:r>
      <w:r w:rsidRPr="001C2AAF">
        <w:rPr>
          <w:rFonts w:ascii="Times New Roman" w:hAnsi="Times New Roman" w:cs="Times New Roman"/>
          <w:i/>
          <w:sz w:val="20"/>
          <w:szCs w:val="20"/>
        </w:rPr>
        <w:t xml:space="preserve"> of the total socio-economic inequalities in using hygienic menstrual absorbent at all India level and in the EAG states with </w:t>
      </w:r>
      <w:r w:rsidR="00C12122">
        <w:rPr>
          <w:rFonts w:ascii="Times New Roman" w:hAnsi="Times New Roman" w:cs="Times New Roman"/>
          <w:i/>
          <w:sz w:val="20"/>
          <w:szCs w:val="20"/>
        </w:rPr>
        <w:t>the</w:t>
      </w:r>
      <w:r w:rsidRPr="001C2AAF">
        <w:rPr>
          <w:rFonts w:ascii="Times New Roman" w:hAnsi="Times New Roman" w:cs="Times New Roman"/>
          <w:i/>
          <w:sz w:val="20"/>
          <w:szCs w:val="20"/>
        </w:rPr>
        <w:t xml:space="preserve"> exception o</w:t>
      </w:r>
      <w:r w:rsidR="00C12122">
        <w:rPr>
          <w:rFonts w:ascii="Times New Roman" w:hAnsi="Times New Roman" w:cs="Times New Roman"/>
          <w:i/>
          <w:sz w:val="20"/>
          <w:szCs w:val="20"/>
        </w:rPr>
        <w:t>f</w:t>
      </w:r>
      <w:r w:rsidRPr="001C2AAF">
        <w:rPr>
          <w:rFonts w:ascii="Times New Roman" w:hAnsi="Times New Roman" w:cs="Times New Roman"/>
          <w:i/>
          <w:sz w:val="20"/>
          <w:szCs w:val="20"/>
        </w:rPr>
        <w:t xml:space="preserve"> Assam where low economic status and resid</w:t>
      </w:r>
      <w:r w:rsidR="00C12122">
        <w:rPr>
          <w:rFonts w:ascii="Times New Roman" w:hAnsi="Times New Roman" w:cs="Times New Roman"/>
          <w:i/>
          <w:sz w:val="20"/>
          <w:szCs w:val="20"/>
        </w:rPr>
        <w:t xml:space="preserve">ence </w:t>
      </w:r>
      <w:r w:rsidRPr="001C2AAF">
        <w:rPr>
          <w:rFonts w:ascii="Times New Roman" w:hAnsi="Times New Roman" w:cs="Times New Roman"/>
          <w:i/>
          <w:sz w:val="20"/>
          <w:szCs w:val="20"/>
        </w:rPr>
        <w:t xml:space="preserve"> in rural area explained the  inequality.</w:t>
      </w:r>
      <w:r w:rsidR="007C14F8" w:rsidRPr="001C2AAF">
        <w:rPr>
          <w:rFonts w:ascii="Times New Roman" w:hAnsi="Times New Roman" w:cs="Times New Roman"/>
          <w:i/>
          <w:sz w:val="20"/>
          <w:szCs w:val="20"/>
        </w:rPr>
        <w:t xml:space="preserve"> </w:t>
      </w:r>
      <w:r w:rsidRPr="001C2AAF">
        <w:rPr>
          <w:rFonts w:ascii="Times New Roman" w:hAnsi="Times New Roman" w:cs="Times New Roman"/>
          <w:i/>
          <w:sz w:val="20"/>
          <w:szCs w:val="20"/>
        </w:rPr>
        <w:t xml:space="preserve">Recognizing MHM as a public health concern is the first step towards addressing the problem. The provision </w:t>
      </w:r>
      <w:r w:rsidR="00C41D3C">
        <w:rPr>
          <w:rFonts w:ascii="Times New Roman" w:hAnsi="Times New Roman" w:cs="Times New Roman"/>
          <w:i/>
          <w:sz w:val="20"/>
          <w:szCs w:val="20"/>
        </w:rPr>
        <w:t xml:space="preserve">for subsidized sanitary napkins supply </w:t>
      </w:r>
      <w:r w:rsidRPr="001C2AAF">
        <w:rPr>
          <w:rFonts w:ascii="Times New Roman" w:hAnsi="Times New Roman" w:cs="Times New Roman"/>
          <w:i/>
          <w:sz w:val="20"/>
          <w:szCs w:val="20"/>
        </w:rPr>
        <w:t>need</w:t>
      </w:r>
      <w:r w:rsidR="00C12122">
        <w:rPr>
          <w:rFonts w:ascii="Times New Roman" w:hAnsi="Times New Roman" w:cs="Times New Roman"/>
          <w:i/>
          <w:sz w:val="20"/>
          <w:szCs w:val="20"/>
        </w:rPr>
        <w:t>s</w:t>
      </w:r>
      <w:r w:rsidRPr="001C2AAF">
        <w:rPr>
          <w:rFonts w:ascii="Times New Roman" w:hAnsi="Times New Roman" w:cs="Times New Roman"/>
          <w:i/>
          <w:sz w:val="20"/>
          <w:szCs w:val="20"/>
        </w:rPr>
        <w:t xml:space="preserve"> to be supplemented with the basic public health measures such as water supply and toilet facility at the household level</w:t>
      </w:r>
      <w:r w:rsidR="00C12122">
        <w:rPr>
          <w:rFonts w:ascii="Times New Roman" w:hAnsi="Times New Roman" w:cs="Times New Roman"/>
          <w:i/>
          <w:sz w:val="20"/>
          <w:szCs w:val="20"/>
        </w:rPr>
        <w:t>,</w:t>
      </w:r>
      <w:r w:rsidRPr="001C2AAF">
        <w:rPr>
          <w:rFonts w:ascii="Times New Roman" w:hAnsi="Times New Roman" w:cs="Times New Roman"/>
          <w:i/>
          <w:sz w:val="20"/>
          <w:szCs w:val="20"/>
        </w:rPr>
        <w:t xml:space="preserve"> particularly in the resource scarce settings.  </w:t>
      </w:r>
    </w:p>
    <w:p w14:paraId="1B363397" w14:textId="07119112" w:rsidR="007C14F8" w:rsidRPr="001C2AAF" w:rsidRDefault="007C14F8" w:rsidP="001C2AAF">
      <w:pPr>
        <w:spacing w:after="0" w:line="240" w:lineRule="auto"/>
        <w:jc w:val="center"/>
        <w:rPr>
          <w:rFonts w:ascii="Times New Roman" w:hAnsi="Times New Roman" w:cs="Times New Roman"/>
          <w:b/>
          <w:sz w:val="24"/>
          <w:szCs w:val="24"/>
        </w:rPr>
      </w:pPr>
    </w:p>
    <w:p w14:paraId="5B4C8F8D" w14:textId="4567D9EE" w:rsidR="00106304" w:rsidRPr="001C2AAF" w:rsidRDefault="00106304" w:rsidP="001C2AAF">
      <w:pPr>
        <w:spacing w:after="0" w:line="240" w:lineRule="auto"/>
        <w:jc w:val="center"/>
        <w:rPr>
          <w:rFonts w:ascii="Times New Roman" w:hAnsi="Times New Roman" w:cs="Times New Roman"/>
          <w:sz w:val="18"/>
          <w:szCs w:val="18"/>
        </w:rPr>
      </w:pPr>
      <w:r w:rsidRPr="001C2AAF">
        <w:rPr>
          <w:rFonts w:ascii="Times New Roman" w:hAnsi="Times New Roman" w:cs="Times New Roman"/>
          <w:sz w:val="18"/>
          <w:szCs w:val="18"/>
        </w:rPr>
        <w:t xml:space="preserve">Keywords: </w:t>
      </w:r>
      <w:r w:rsidRPr="001C2AAF">
        <w:rPr>
          <w:rFonts w:ascii="Times New Roman" w:hAnsi="Times New Roman" w:cs="Times New Roman"/>
          <w:i/>
          <w:iCs/>
          <w:sz w:val="18"/>
          <w:szCs w:val="18"/>
        </w:rPr>
        <w:t xml:space="preserve">Sanitary </w:t>
      </w:r>
      <w:r w:rsidR="00261F3A">
        <w:rPr>
          <w:rFonts w:ascii="Times New Roman" w:hAnsi="Times New Roman" w:cs="Times New Roman"/>
          <w:i/>
          <w:iCs/>
          <w:sz w:val="18"/>
          <w:szCs w:val="18"/>
        </w:rPr>
        <w:t>n</w:t>
      </w:r>
      <w:r w:rsidRPr="001C2AAF">
        <w:rPr>
          <w:rFonts w:ascii="Times New Roman" w:hAnsi="Times New Roman" w:cs="Times New Roman"/>
          <w:i/>
          <w:iCs/>
          <w:sz w:val="18"/>
          <w:szCs w:val="18"/>
        </w:rPr>
        <w:t xml:space="preserve">apkin, </w:t>
      </w:r>
      <w:r w:rsidR="00261F3A">
        <w:rPr>
          <w:rFonts w:ascii="Times New Roman" w:hAnsi="Times New Roman" w:cs="Times New Roman"/>
          <w:i/>
          <w:iCs/>
          <w:sz w:val="18"/>
          <w:szCs w:val="18"/>
        </w:rPr>
        <w:t>menstrual hygiene</w:t>
      </w:r>
      <w:r w:rsidRPr="001C2AAF">
        <w:rPr>
          <w:rFonts w:ascii="Times New Roman" w:hAnsi="Times New Roman" w:cs="Times New Roman"/>
          <w:i/>
          <w:iCs/>
          <w:sz w:val="18"/>
          <w:szCs w:val="18"/>
        </w:rPr>
        <w:t xml:space="preserve">, </w:t>
      </w:r>
      <w:r w:rsidR="00261F3A">
        <w:rPr>
          <w:rFonts w:ascii="Times New Roman" w:hAnsi="Times New Roman" w:cs="Times New Roman"/>
          <w:i/>
          <w:iCs/>
          <w:sz w:val="18"/>
          <w:szCs w:val="18"/>
        </w:rPr>
        <w:t>y</w:t>
      </w:r>
      <w:r w:rsidRPr="001C2AAF">
        <w:rPr>
          <w:rFonts w:ascii="Times New Roman" w:hAnsi="Times New Roman" w:cs="Times New Roman"/>
          <w:i/>
          <w:iCs/>
          <w:sz w:val="18"/>
          <w:szCs w:val="18"/>
        </w:rPr>
        <w:t xml:space="preserve">oung </w:t>
      </w:r>
      <w:r w:rsidR="00261F3A">
        <w:rPr>
          <w:rFonts w:ascii="Times New Roman" w:hAnsi="Times New Roman" w:cs="Times New Roman"/>
          <w:i/>
          <w:iCs/>
          <w:sz w:val="18"/>
          <w:szCs w:val="18"/>
        </w:rPr>
        <w:t>w</w:t>
      </w:r>
      <w:r w:rsidRPr="001C2AAF">
        <w:rPr>
          <w:rFonts w:ascii="Times New Roman" w:hAnsi="Times New Roman" w:cs="Times New Roman"/>
          <w:i/>
          <w:iCs/>
          <w:sz w:val="18"/>
          <w:szCs w:val="18"/>
        </w:rPr>
        <w:t xml:space="preserve">omen, </w:t>
      </w:r>
      <w:r w:rsidR="00261F3A">
        <w:rPr>
          <w:rFonts w:ascii="Times New Roman" w:hAnsi="Times New Roman" w:cs="Times New Roman"/>
          <w:i/>
          <w:iCs/>
          <w:sz w:val="18"/>
          <w:szCs w:val="18"/>
        </w:rPr>
        <w:t>i</w:t>
      </w:r>
      <w:r w:rsidRPr="001C2AAF">
        <w:rPr>
          <w:rFonts w:ascii="Times New Roman" w:hAnsi="Times New Roman" w:cs="Times New Roman"/>
          <w:i/>
          <w:iCs/>
          <w:sz w:val="18"/>
          <w:szCs w:val="18"/>
        </w:rPr>
        <w:t xml:space="preserve">nequality, </w:t>
      </w:r>
      <w:r w:rsidR="00261F3A">
        <w:rPr>
          <w:rFonts w:ascii="Times New Roman" w:hAnsi="Times New Roman" w:cs="Times New Roman"/>
          <w:i/>
          <w:iCs/>
          <w:sz w:val="18"/>
          <w:szCs w:val="18"/>
        </w:rPr>
        <w:t>d</w:t>
      </w:r>
      <w:r w:rsidRPr="001C2AAF">
        <w:rPr>
          <w:rFonts w:ascii="Times New Roman" w:hAnsi="Times New Roman" w:cs="Times New Roman"/>
          <w:i/>
          <w:iCs/>
          <w:sz w:val="18"/>
          <w:szCs w:val="18"/>
        </w:rPr>
        <w:t>ecomposition, India</w:t>
      </w:r>
      <w:r w:rsidR="005E235D">
        <w:rPr>
          <w:rFonts w:ascii="Times New Roman" w:hAnsi="Times New Roman" w:cs="Times New Roman"/>
          <w:i/>
          <w:iCs/>
          <w:sz w:val="18"/>
          <w:szCs w:val="18"/>
        </w:rPr>
        <w:t>.</w:t>
      </w:r>
    </w:p>
    <w:p w14:paraId="001FF79D" w14:textId="77777777" w:rsidR="007C14F8" w:rsidRPr="001C2AAF" w:rsidRDefault="007C14F8" w:rsidP="001C2AAF">
      <w:pPr>
        <w:spacing w:after="0" w:line="240" w:lineRule="auto"/>
        <w:jc w:val="both"/>
        <w:rPr>
          <w:rFonts w:asciiTheme="minorBidi" w:hAnsiTheme="minorBidi" w:cs="Times New Roman"/>
          <w:b/>
          <w:sz w:val="24"/>
          <w:szCs w:val="24"/>
        </w:rPr>
      </w:pPr>
    </w:p>
    <w:p w14:paraId="54DE5AFD" w14:textId="1123D2A4" w:rsidR="002E66D2" w:rsidRPr="001C2AAF" w:rsidRDefault="00D42E39" w:rsidP="001C2AAF">
      <w:pPr>
        <w:spacing w:after="0" w:line="240" w:lineRule="auto"/>
        <w:jc w:val="both"/>
        <w:rPr>
          <w:rFonts w:asciiTheme="minorBidi" w:hAnsiTheme="minorBidi" w:cs="Times New Roman"/>
          <w:b/>
        </w:rPr>
      </w:pPr>
      <w:r w:rsidRPr="001C2AAF">
        <w:rPr>
          <w:rFonts w:asciiTheme="minorBidi" w:hAnsiTheme="minorBidi" w:cs="Times New Roman"/>
          <w:b/>
        </w:rPr>
        <w:t xml:space="preserve">I. </w:t>
      </w:r>
      <w:r w:rsidR="002E66D2" w:rsidRPr="001C2AAF">
        <w:rPr>
          <w:rFonts w:asciiTheme="minorBidi" w:hAnsiTheme="minorBidi" w:cs="Times New Roman"/>
          <w:b/>
        </w:rPr>
        <w:t xml:space="preserve">Introduction </w:t>
      </w:r>
    </w:p>
    <w:p w14:paraId="1BA6FA8A" w14:textId="77777777" w:rsidR="00D42E39" w:rsidRDefault="00D42E39" w:rsidP="00D42E39">
      <w:pPr>
        <w:spacing w:after="0" w:line="240" w:lineRule="auto"/>
        <w:ind w:firstLine="567"/>
        <w:jc w:val="both"/>
        <w:rPr>
          <w:rFonts w:asciiTheme="minorBidi" w:hAnsiTheme="minorBidi" w:cs="Times New Roman"/>
        </w:rPr>
      </w:pPr>
    </w:p>
    <w:p w14:paraId="7155705A" w14:textId="392FC5B9" w:rsidR="0001736E" w:rsidRPr="00D42E39" w:rsidRDefault="00B36F77" w:rsidP="00D42E39">
      <w:pPr>
        <w:spacing w:after="0" w:line="240" w:lineRule="auto"/>
        <w:ind w:firstLine="567"/>
        <w:jc w:val="both"/>
        <w:rPr>
          <w:rFonts w:asciiTheme="minorBidi" w:hAnsiTheme="minorBidi" w:cs="Times New Roman"/>
        </w:rPr>
      </w:pPr>
      <w:r w:rsidRPr="00D42E39">
        <w:rPr>
          <w:rFonts w:asciiTheme="minorBidi" w:hAnsiTheme="minorBidi" w:cs="Times New Roman"/>
        </w:rPr>
        <w:t>Although m</w:t>
      </w:r>
      <w:r w:rsidR="002E66D2" w:rsidRPr="00D42E39">
        <w:rPr>
          <w:rFonts w:asciiTheme="minorBidi" w:hAnsiTheme="minorBidi" w:cs="Times New Roman"/>
        </w:rPr>
        <w:t xml:space="preserve">enstruation </w:t>
      </w:r>
      <w:r w:rsidRPr="00D42E39">
        <w:rPr>
          <w:rFonts w:asciiTheme="minorBidi" w:hAnsiTheme="minorBidi" w:cs="Times New Roman"/>
        </w:rPr>
        <w:t xml:space="preserve">among girls </w:t>
      </w:r>
      <w:r w:rsidR="002E66D2" w:rsidRPr="00D42E39">
        <w:rPr>
          <w:rFonts w:asciiTheme="minorBidi" w:hAnsiTheme="minorBidi" w:cs="Times New Roman"/>
        </w:rPr>
        <w:t xml:space="preserve">is a biological and natural physiological function </w:t>
      </w:r>
      <w:r w:rsidRPr="00D42E39">
        <w:rPr>
          <w:rFonts w:asciiTheme="minorBidi" w:hAnsiTheme="minorBidi" w:cs="Times New Roman"/>
        </w:rPr>
        <w:t>on attainment of menarche</w:t>
      </w:r>
      <w:r w:rsidR="005E235D">
        <w:rPr>
          <w:rFonts w:asciiTheme="minorBidi" w:hAnsiTheme="minorBidi" w:cs="Times New Roman"/>
        </w:rPr>
        <w:t>,</w:t>
      </w:r>
      <w:r w:rsidR="00CD25B7" w:rsidRPr="00D42E39">
        <w:rPr>
          <w:rFonts w:asciiTheme="minorBidi" w:hAnsiTheme="minorBidi" w:cs="Times New Roman"/>
        </w:rPr>
        <w:t xml:space="preserve"> yet</w:t>
      </w:r>
      <w:r w:rsidR="00F94F5D" w:rsidRPr="00D42E39">
        <w:rPr>
          <w:rFonts w:asciiTheme="minorBidi" w:hAnsiTheme="minorBidi" w:cs="Times New Roman"/>
        </w:rPr>
        <w:t xml:space="preserve"> it is historically contin</w:t>
      </w:r>
      <w:r w:rsidR="00740FFC" w:rsidRPr="00D42E39">
        <w:rPr>
          <w:rFonts w:asciiTheme="minorBidi" w:hAnsiTheme="minorBidi" w:cs="Times New Roman"/>
        </w:rPr>
        <w:t>g</w:t>
      </w:r>
      <w:r w:rsidR="00F94F5D" w:rsidRPr="00D42E39">
        <w:rPr>
          <w:rFonts w:asciiTheme="minorBidi" w:hAnsiTheme="minorBidi" w:cs="Times New Roman"/>
        </w:rPr>
        <w:t>ent and socially patterned</w:t>
      </w:r>
      <w:r w:rsidR="00362072" w:rsidRPr="00D42E39">
        <w:rPr>
          <w:rFonts w:asciiTheme="minorBidi" w:hAnsiTheme="minorBidi" w:cs="Times New Roman"/>
        </w:rPr>
        <w:t xml:space="preserve"> </w:t>
      </w:r>
      <w:r w:rsidR="00362072" w:rsidRPr="00D42E39">
        <w:rPr>
          <w:rFonts w:asciiTheme="minorBidi" w:hAnsiTheme="minorBidi" w:cs="Times New Roman"/>
        </w:rPr>
        <w:fldChar w:fldCharType="begin" w:fldLock="1"/>
      </w:r>
      <w:r w:rsidR="00C313A9" w:rsidRPr="00D42E39">
        <w:rPr>
          <w:rFonts w:asciiTheme="minorBidi" w:hAnsiTheme="minorBidi" w:cs="Times New Roman"/>
        </w:rPr>
        <w:instrText>ADDIN CSL_CITATION { "citationItems" : [ { "id" : "ITEM-1", "itemData" : { "DOI" : "10.4103/2249", "ISSN" : "2249-4863 (Print)", "PMID" : "25949964", "abstract" : "Menstruation is a phenomenon unique to girls. However, it has always been surrounded by taboos and myths that exclude women from many aspects of socio-cultural life. In India, the topic has been a taboo until date. Such taboos about menstruation present in many societies impact on girls' and women's emotional state, mentality and lifestyle and most importantly, health. The challenge, of addressing the socio-cultural taboos and beliefs in menstruation, is further compounded by the low girls' knowledge levels and understandings of puberty, menstruation, and reproductive health. Thus, there is the need to follow a strategic approach in combating these issues. The current paper aims to discuss menstruation related myths prevalent in India, their impact on women's life, relevance of addressing these issues in primary care and a brief description about various strategies to combat them.", "author" : [ { "dropping-particle" : "", "family" : "Garg", "given" : "Suneela", "non-dropping-particle" : "", "parse-names" : false, "suffix" : "" }, { "dropping-particle" : "", "family" : "Anand", "given" : "Tanu", "non-dropping-particle" : "", "parse-names" : false, "suffix" : "" } ], "container-title" : "Journal of family medicine and primary care", "id" : "ITEM-1", "issue" : "2", "issued" : { "date-parts" : [ [ "2015" ] ] }, "page" : "184-186", "title" : "Menstruation related myths in India: strategies for combating it", "type" : "article-journal", "volume" : "4" }, "uris" : [ "http://www.mendeley.com/documents/?uuid=4bd12f89-c1aa-4f9a-837a-b888f3cb6e50", "http://www.mendeley.com/documents/?uuid=6195c5d0-028e-47df-8c76-5a99202ed3f8" ] }, { "id" : "ITEM-2", "itemData" : { "DOI" : "10.1080/07399332.2013.838246", "ISBN" : "0739-9332", "ISSN" : "1096-4665", "PMID" : "24180612", "abstract" : "In this study I hypothesize metamorphosis of the menstrual taboo by examining the image and perception shifts of two social taboos-HIV/AIDS and homosexuality-from estranged taboos to embraced social issues. Trends identified in their media framing and respective image shifts were applied to menstruation in India. Based on my understanding of theory, topic, and geographical location, I construct a metamorphosis. I contribute the hypothesized final stage of metamorphosis, and explain how framing is likely instrumental in bringing about these changes.", "author" : [ { "dropping-particle" : "", "family" : "Yagnik", "given" : "Arpan Shailesh", "non-dropping-particle" : "", "parse-names" : false, "suffix" : "" } ], "container-title" : "Health care for women international", "id" : "ITEM-2", "issue" : "6", "issued" : { "date-parts" : [ [ "2014" ] ] }, "page" : "617-633", "title" : "Reframing menstruation in India: metamorphosis of the menstrual taboo with the changing media coverage", "type" : "article-journal", "volume" : "35" }, "uris" : [ "http://www.mendeley.com/documents/?uuid=8e31ed99-49f4-47bd-b4c3-055d1c25ee3a", "http://www.mendeley.com/documents/?uuid=9c85b723-4e18-49c0-9a64-f24c492a9b4a" ] }, { "id" : "ITEM-3", "itemData" : { "DOI" : "10.2105/AJPH.2013.301374", "ISBN" : "10.2105/AJPH.2013.301374", "ISSN" : "00900036", "PMID" : "23865645", "author" : [ { "dropping-particle" : "", "family" : "Sommer", "given" : "M", "non-dropping-particle" : "", "parse-names" : false, "suffix" : "" }, { "dropping-particle" : "", "family" : "Sahin", "given" : "Murat", "non-dropping-particle" : "", "parse-names" : false, "suffix" : "" } ], "container-title" : "American Journal of Public Health", "id" : "ITEM-3", "issue" : "9", "issued" : { "date-parts" : [ [ "2013" ] ] }, "page" : "1556-1559", "title" : "Overcoming the Taboo: Advancing the Global Agenda for Menstrual Hygiene Management for Schoolgirls", "type" : "article-journal", "volume" : "103" }, "uris" : [ "http://www.mendeley.com/documents/?uuid=14fa438e-3b3d-44d1-8231-a14dbd1040a5", "http://www.mendeley.com/documents/?uuid=3188548e-de2e-4193-b7bb-53673a11cb14" ] } ], "mendeley" : { "formattedCitation" : "(S. Garg &amp; Anand, 2015; M Sommer &amp; Sahin, 2013; Yagnik, 2014)", "plainTextFormattedCitation" : "(S. Garg &amp; Anand, 2015; M Sommer &amp; Sahin, 2013; Yagnik, 2014)", "previouslyFormattedCitation" : "(Garg and Anand, 2015; Sommer and Sahin, 2013; Yagnik, 2014)" }, "properties" : { "noteIndex" : 0 }, "schema" : "https://github.com/citation-style-language/schema/raw/master/csl-citation.json" }</w:instrText>
      </w:r>
      <w:r w:rsidR="00362072" w:rsidRPr="00D42E39">
        <w:rPr>
          <w:rFonts w:asciiTheme="minorBidi" w:hAnsiTheme="minorBidi" w:cs="Times New Roman"/>
        </w:rPr>
        <w:fldChar w:fldCharType="separate"/>
      </w:r>
      <w:r w:rsidR="00C313A9" w:rsidRPr="00D42E39">
        <w:rPr>
          <w:rFonts w:asciiTheme="minorBidi" w:hAnsiTheme="minorBidi" w:cs="Times New Roman"/>
          <w:noProof/>
        </w:rPr>
        <w:t xml:space="preserve">(Garg </w:t>
      </w:r>
      <w:r w:rsidR="00BC36F7">
        <w:rPr>
          <w:rFonts w:asciiTheme="minorBidi" w:hAnsiTheme="minorBidi" w:cs="Times New Roman"/>
          <w:noProof/>
        </w:rPr>
        <w:t xml:space="preserve">&amp; </w:t>
      </w:r>
      <w:r w:rsidR="00C313A9" w:rsidRPr="00D42E39">
        <w:rPr>
          <w:rFonts w:asciiTheme="minorBidi" w:hAnsiTheme="minorBidi" w:cs="Times New Roman"/>
          <w:noProof/>
        </w:rPr>
        <w:t xml:space="preserve">Anand, 2015; Sommer </w:t>
      </w:r>
      <w:r w:rsidR="00BC36F7">
        <w:rPr>
          <w:rFonts w:asciiTheme="minorBidi" w:hAnsiTheme="minorBidi" w:cs="Times New Roman"/>
          <w:noProof/>
        </w:rPr>
        <w:t>&amp;</w:t>
      </w:r>
      <w:r w:rsidR="00C313A9" w:rsidRPr="00D42E39">
        <w:rPr>
          <w:rFonts w:asciiTheme="minorBidi" w:hAnsiTheme="minorBidi" w:cs="Times New Roman"/>
          <w:noProof/>
        </w:rPr>
        <w:t xml:space="preserve"> Sahin, 2013; Yagnik, 2014)</w:t>
      </w:r>
      <w:r w:rsidR="00362072" w:rsidRPr="00D42E39">
        <w:rPr>
          <w:rFonts w:asciiTheme="minorBidi" w:hAnsiTheme="minorBidi" w:cs="Times New Roman"/>
        </w:rPr>
        <w:fldChar w:fldCharType="end"/>
      </w:r>
      <w:r w:rsidR="00F94F5D" w:rsidRPr="00D42E39">
        <w:rPr>
          <w:rFonts w:asciiTheme="minorBidi" w:hAnsiTheme="minorBidi" w:cs="Times New Roman"/>
        </w:rPr>
        <w:t>.</w:t>
      </w:r>
      <w:r w:rsidR="002E66D2" w:rsidRPr="00D42E39">
        <w:rPr>
          <w:rFonts w:asciiTheme="minorBidi" w:hAnsiTheme="minorBidi" w:cs="Times New Roman"/>
        </w:rPr>
        <w:t xml:space="preserve">  </w:t>
      </w:r>
      <w:r w:rsidR="00B638CC" w:rsidRPr="00D42E39">
        <w:rPr>
          <w:rFonts w:asciiTheme="minorBidi" w:hAnsiTheme="minorBidi" w:cs="Times New Roman"/>
        </w:rPr>
        <w:t>From the time immemorial, t</w:t>
      </w:r>
      <w:r w:rsidR="00F94F5D" w:rsidRPr="00D42E39">
        <w:rPr>
          <w:rFonts w:asciiTheme="minorBidi" w:hAnsiTheme="minorBidi" w:cs="Times New Roman"/>
        </w:rPr>
        <w:t xml:space="preserve">he notions of </w:t>
      </w:r>
      <w:r w:rsidR="006A0E7F" w:rsidRPr="00D42E39">
        <w:rPr>
          <w:rFonts w:asciiTheme="minorBidi" w:hAnsiTheme="minorBidi" w:cs="Times New Roman"/>
        </w:rPr>
        <w:t>‘purity’ and ‘</w:t>
      </w:r>
      <w:r w:rsidR="00F94F5D" w:rsidRPr="00D42E39">
        <w:rPr>
          <w:rFonts w:asciiTheme="minorBidi" w:hAnsiTheme="minorBidi" w:cs="Times New Roman"/>
        </w:rPr>
        <w:t>pollution</w:t>
      </w:r>
      <w:r w:rsidR="006A0E7F" w:rsidRPr="00D42E39">
        <w:rPr>
          <w:rFonts w:asciiTheme="minorBidi" w:hAnsiTheme="minorBidi" w:cs="Times New Roman"/>
        </w:rPr>
        <w:t>’</w:t>
      </w:r>
      <w:r w:rsidR="00F94F5D" w:rsidRPr="00D42E39">
        <w:rPr>
          <w:rFonts w:asciiTheme="minorBidi" w:hAnsiTheme="minorBidi" w:cs="Times New Roman"/>
        </w:rPr>
        <w:t xml:space="preserve"> </w:t>
      </w:r>
      <w:r w:rsidRPr="00D42E39">
        <w:rPr>
          <w:rFonts w:asciiTheme="minorBidi" w:hAnsiTheme="minorBidi" w:cs="Times New Roman"/>
        </w:rPr>
        <w:t>attributed</w:t>
      </w:r>
      <w:r w:rsidR="00F94F5D" w:rsidRPr="00D42E39">
        <w:rPr>
          <w:rFonts w:asciiTheme="minorBidi" w:hAnsiTheme="minorBidi" w:cs="Times New Roman"/>
        </w:rPr>
        <w:t xml:space="preserve"> to menstruation </w:t>
      </w:r>
      <w:r w:rsidR="002B7830" w:rsidRPr="00D42E39">
        <w:rPr>
          <w:rFonts w:asciiTheme="minorBidi" w:hAnsiTheme="minorBidi" w:cs="Times New Roman"/>
        </w:rPr>
        <w:t>disguise</w:t>
      </w:r>
      <w:r w:rsidR="00F94F5D" w:rsidRPr="00D42E39">
        <w:rPr>
          <w:rFonts w:asciiTheme="minorBidi" w:hAnsiTheme="minorBidi" w:cs="Times New Roman"/>
        </w:rPr>
        <w:t xml:space="preserve"> the </w:t>
      </w:r>
      <w:r w:rsidR="00CD25B7" w:rsidRPr="00D42E39">
        <w:rPr>
          <w:rFonts w:asciiTheme="minorBidi" w:hAnsiTheme="minorBidi" w:cs="Times New Roman"/>
        </w:rPr>
        <w:t xml:space="preserve">girls </w:t>
      </w:r>
      <w:r w:rsidR="00F94F5D" w:rsidRPr="00D42E39">
        <w:rPr>
          <w:rFonts w:asciiTheme="minorBidi" w:hAnsiTheme="minorBidi" w:cs="Times New Roman"/>
        </w:rPr>
        <w:t>with a culture of silence</w:t>
      </w:r>
      <w:r w:rsidR="005449BA" w:rsidRPr="00D42E39">
        <w:rPr>
          <w:rFonts w:asciiTheme="minorBidi" w:hAnsiTheme="minorBidi" w:cs="Times New Roman"/>
        </w:rPr>
        <w:t xml:space="preserve"> in the Indian subcontinent</w:t>
      </w:r>
      <w:r w:rsidR="006A0E7F" w:rsidRPr="00D42E39">
        <w:rPr>
          <w:rFonts w:asciiTheme="minorBidi" w:hAnsiTheme="minorBidi" w:cs="Times New Roman"/>
        </w:rPr>
        <w:t xml:space="preserve">. </w:t>
      </w:r>
      <w:r w:rsidR="002B7830" w:rsidRPr="00D42E39">
        <w:rPr>
          <w:rFonts w:asciiTheme="minorBidi" w:hAnsiTheme="minorBidi" w:cs="Times New Roman"/>
        </w:rPr>
        <w:t>Menstruation</w:t>
      </w:r>
      <w:r w:rsidRPr="00D42E39">
        <w:rPr>
          <w:rFonts w:asciiTheme="minorBidi" w:hAnsiTheme="minorBidi" w:cs="Times New Roman"/>
        </w:rPr>
        <w:t xml:space="preserve"> </w:t>
      </w:r>
      <w:r w:rsidR="006A0E7F" w:rsidRPr="00D42E39">
        <w:rPr>
          <w:rFonts w:asciiTheme="minorBidi" w:hAnsiTheme="minorBidi" w:cs="Times New Roman"/>
        </w:rPr>
        <w:t>is</w:t>
      </w:r>
      <w:r w:rsidR="00F94F5D" w:rsidRPr="00D42E39">
        <w:rPr>
          <w:rFonts w:asciiTheme="minorBidi" w:hAnsiTheme="minorBidi" w:cs="Times New Roman"/>
        </w:rPr>
        <w:t xml:space="preserve"> dealt with utmost secrecy</w:t>
      </w:r>
      <w:r w:rsidR="00CD25B7" w:rsidRPr="00D42E39">
        <w:rPr>
          <w:rFonts w:asciiTheme="minorBidi" w:hAnsiTheme="minorBidi" w:cs="Times New Roman"/>
        </w:rPr>
        <w:t xml:space="preserve"> </w:t>
      </w:r>
      <w:r w:rsidRPr="00D42E39">
        <w:rPr>
          <w:rFonts w:asciiTheme="minorBidi" w:hAnsiTheme="minorBidi" w:cs="Times New Roman"/>
        </w:rPr>
        <w:t>surrounded by the</w:t>
      </w:r>
      <w:r w:rsidR="00CD25B7" w:rsidRPr="00D42E39">
        <w:rPr>
          <w:rFonts w:asciiTheme="minorBidi" w:hAnsiTheme="minorBidi" w:cs="Times New Roman"/>
        </w:rPr>
        <w:t xml:space="preserve"> socio-cultural beliefs and taboos </w:t>
      </w:r>
      <w:r w:rsidRPr="00D42E39">
        <w:rPr>
          <w:rFonts w:asciiTheme="minorBidi" w:hAnsiTheme="minorBidi" w:cs="Times New Roman"/>
        </w:rPr>
        <w:t>of the society</w:t>
      </w:r>
      <w:r w:rsidR="005E235D">
        <w:rPr>
          <w:rFonts w:asciiTheme="minorBidi" w:hAnsiTheme="minorBidi" w:cs="Times New Roman"/>
        </w:rPr>
        <w:t>,</w:t>
      </w:r>
      <w:r w:rsidRPr="00D42E39">
        <w:rPr>
          <w:rFonts w:asciiTheme="minorBidi" w:hAnsiTheme="minorBidi" w:cs="Times New Roman"/>
        </w:rPr>
        <w:t xml:space="preserve"> implicating menstruation as</w:t>
      </w:r>
      <w:r w:rsidR="00CD25B7" w:rsidRPr="00D42E39">
        <w:rPr>
          <w:rFonts w:asciiTheme="minorBidi" w:hAnsiTheme="minorBidi" w:cs="Times New Roman"/>
        </w:rPr>
        <w:t xml:space="preserve"> </w:t>
      </w:r>
      <w:r w:rsidR="00B638CC" w:rsidRPr="00D42E39">
        <w:rPr>
          <w:rFonts w:asciiTheme="minorBidi" w:hAnsiTheme="minorBidi" w:cs="Times New Roman"/>
        </w:rPr>
        <w:t xml:space="preserve">a </w:t>
      </w:r>
      <w:r w:rsidR="00CD25B7" w:rsidRPr="00D42E39">
        <w:rPr>
          <w:rFonts w:asciiTheme="minorBidi" w:hAnsiTheme="minorBidi" w:cs="Times New Roman"/>
        </w:rPr>
        <w:t xml:space="preserve">dirty, impure or polluting </w:t>
      </w:r>
      <w:r w:rsidR="002B7830" w:rsidRPr="00D42E39">
        <w:rPr>
          <w:rFonts w:asciiTheme="minorBidi" w:hAnsiTheme="minorBidi" w:cs="Times New Roman"/>
        </w:rPr>
        <w:t>phenomenon</w:t>
      </w:r>
      <w:r w:rsidR="00CD25B7" w:rsidRPr="00D42E39">
        <w:rPr>
          <w:rFonts w:asciiTheme="minorBidi" w:hAnsiTheme="minorBidi" w:cs="Times New Roman"/>
        </w:rPr>
        <w:t xml:space="preserve">. </w:t>
      </w:r>
      <w:r w:rsidR="00417F2F" w:rsidRPr="00D42E39">
        <w:rPr>
          <w:rFonts w:asciiTheme="minorBidi" w:hAnsiTheme="minorBidi" w:cs="Times New Roman"/>
        </w:rPr>
        <w:t>Some of the s</w:t>
      </w:r>
      <w:r w:rsidR="0001736E" w:rsidRPr="00D42E39">
        <w:rPr>
          <w:rFonts w:asciiTheme="minorBidi" w:hAnsiTheme="minorBidi" w:cs="Times New Roman"/>
        </w:rPr>
        <w:t>oci</w:t>
      </w:r>
      <w:r w:rsidR="00F43C07" w:rsidRPr="00D42E39">
        <w:rPr>
          <w:rFonts w:asciiTheme="minorBidi" w:hAnsiTheme="minorBidi" w:cs="Times New Roman"/>
        </w:rPr>
        <w:t>et</w:t>
      </w:r>
      <w:r w:rsidR="0001736E" w:rsidRPr="00D42E39">
        <w:rPr>
          <w:rFonts w:asciiTheme="minorBidi" w:hAnsiTheme="minorBidi" w:cs="Times New Roman"/>
        </w:rPr>
        <w:t xml:space="preserve">al restrictions </w:t>
      </w:r>
      <w:r w:rsidR="00F43C07" w:rsidRPr="00D42E39">
        <w:rPr>
          <w:rFonts w:asciiTheme="minorBidi" w:hAnsiTheme="minorBidi" w:cs="Times New Roman"/>
        </w:rPr>
        <w:t xml:space="preserve">imposed to  women </w:t>
      </w:r>
      <w:r w:rsidR="00417F2F" w:rsidRPr="00D42E39">
        <w:rPr>
          <w:rFonts w:asciiTheme="minorBidi" w:hAnsiTheme="minorBidi" w:cs="Times New Roman"/>
        </w:rPr>
        <w:t>during menstruation include debarr</w:t>
      </w:r>
      <w:r w:rsidR="005E235D">
        <w:rPr>
          <w:rFonts w:asciiTheme="minorBidi" w:hAnsiTheme="minorBidi" w:cs="Times New Roman"/>
        </w:rPr>
        <w:t xml:space="preserve">ing </w:t>
      </w:r>
      <w:r w:rsidR="00417F2F" w:rsidRPr="00D42E39">
        <w:rPr>
          <w:rFonts w:asciiTheme="minorBidi" w:hAnsiTheme="minorBidi" w:cs="Times New Roman"/>
        </w:rPr>
        <w:t xml:space="preserve"> from all sorts of religious function including </w:t>
      </w:r>
      <w:r w:rsidR="002A4CE5" w:rsidRPr="00D42E39">
        <w:rPr>
          <w:rFonts w:asciiTheme="minorBidi" w:hAnsiTheme="minorBidi" w:cs="Times New Roman"/>
        </w:rPr>
        <w:t xml:space="preserve">prohibition to enter </w:t>
      </w:r>
      <w:r w:rsidR="005E235D">
        <w:rPr>
          <w:rFonts w:asciiTheme="minorBidi" w:hAnsiTheme="minorBidi" w:cs="Times New Roman"/>
        </w:rPr>
        <w:t xml:space="preserve">a </w:t>
      </w:r>
      <w:r w:rsidR="002A4CE5" w:rsidRPr="00D42E39">
        <w:rPr>
          <w:rFonts w:asciiTheme="minorBidi" w:hAnsiTheme="minorBidi" w:cs="Times New Roman"/>
        </w:rPr>
        <w:t xml:space="preserve"> religious</w:t>
      </w:r>
      <w:r w:rsidR="00417F2F" w:rsidRPr="00D42E39">
        <w:rPr>
          <w:rFonts w:asciiTheme="minorBidi" w:hAnsiTheme="minorBidi" w:cs="Times New Roman"/>
        </w:rPr>
        <w:t xml:space="preserve"> place, restricting access to kitchen </w:t>
      </w:r>
      <w:r w:rsidR="00C74367" w:rsidRPr="00D42E39">
        <w:rPr>
          <w:rFonts w:asciiTheme="minorBidi" w:hAnsiTheme="minorBidi" w:cs="Times New Roman"/>
        </w:rPr>
        <w:t>with</w:t>
      </w:r>
      <w:r w:rsidR="00417F2F" w:rsidRPr="00D42E39">
        <w:rPr>
          <w:rFonts w:asciiTheme="minorBidi" w:hAnsiTheme="minorBidi" w:cs="Times New Roman"/>
        </w:rPr>
        <w:t xml:space="preserve"> </w:t>
      </w:r>
      <w:r w:rsidR="00C74367" w:rsidRPr="00D42E39">
        <w:rPr>
          <w:rFonts w:asciiTheme="minorBidi" w:hAnsiTheme="minorBidi" w:cs="Times New Roman"/>
        </w:rPr>
        <w:t>a ban</w:t>
      </w:r>
      <w:r w:rsidR="00417F2F" w:rsidRPr="00D42E39">
        <w:rPr>
          <w:rFonts w:asciiTheme="minorBidi" w:hAnsiTheme="minorBidi" w:cs="Times New Roman"/>
        </w:rPr>
        <w:t xml:space="preserve"> </w:t>
      </w:r>
      <w:r w:rsidR="002A4CE5" w:rsidRPr="00D42E39">
        <w:rPr>
          <w:rFonts w:asciiTheme="minorBidi" w:hAnsiTheme="minorBidi" w:cs="Times New Roman"/>
        </w:rPr>
        <w:t>on</w:t>
      </w:r>
      <w:r w:rsidR="00417F2F" w:rsidRPr="00D42E39">
        <w:rPr>
          <w:rFonts w:asciiTheme="minorBidi" w:hAnsiTheme="minorBidi" w:cs="Times New Roman"/>
        </w:rPr>
        <w:t xml:space="preserve"> touch</w:t>
      </w:r>
      <w:r w:rsidR="002A4CE5" w:rsidRPr="00D42E39">
        <w:rPr>
          <w:rFonts w:asciiTheme="minorBidi" w:hAnsiTheme="minorBidi" w:cs="Times New Roman"/>
        </w:rPr>
        <w:t>ing</w:t>
      </w:r>
      <w:r w:rsidR="00417F2F" w:rsidRPr="00D42E39">
        <w:rPr>
          <w:rFonts w:asciiTheme="minorBidi" w:hAnsiTheme="minorBidi" w:cs="Times New Roman"/>
        </w:rPr>
        <w:t xml:space="preserve"> food </w:t>
      </w:r>
      <w:r w:rsidR="005E235D">
        <w:rPr>
          <w:rFonts w:asciiTheme="minorBidi" w:hAnsiTheme="minorBidi" w:cs="Times New Roman"/>
        </w:rPr>
        <w:t xml:space="preserve"> item</w:t>
      </w:r>
      <w:r w:rsidR="00417F2F" w:rsidRPr="00D42E39">
        <w:rPr>
          <w:rFonts w:asciiTheme="minorBidi" w:hAnsiTheme="minorBidi" w:cs="Times New Roman"/>
        </w:rPr>
        <w:t xml:space="preserve">s and utensils, isolating the menstruating </w:t>
      </w:r>
      <w:r w:rsidR="002A4CE5" w:rsidRPr="00D42E39">
        <w:rPr>
          <w:rFonts w:asciiTheme="minorBidi" w:hAnsiTheme="minorBidi" w:cs="Times New Roman"/>
        </w:rPr>
        <w:t>wom</w:t>
      </w:r>
      <w:r w:rsidR="005E235D">
        <w:rPr>
          <w:rFonts w:asciiTheme="minorBidi" w:hAnsiTheme="minorBidi" w:cs="Times New Roman"/>
        </w:rPr>
        <w:t>e</w:t>
      </w:r>
      <w:r w:rsidR="002A4CE5" w:rsidRPr="00D42E39">
        <w:rPr>
          <w:rFonts w:asciiTheme="minorBidi" w:hAnsiTheme="minorBidi" w:cs="Times New Roman"/>
        </w:rPr>
        <w:t>n from the living room, hiding</w:t>
      </w:r>
      <w:r w:rsidR="00417F2F" w:rsidRPr="00D42E39">
        <w:rPr>
          <w:rFonts w:asciiTheme="minorBidi" w:hAnsiTheme="minorBidi" w:cs="Times New Roman"/>
        </w:rPr>
        <w:t xml:space="preserve"> themselves </w:t>
      </w:r>
      <w:r w:rsidR="002B7830" w:rsidRPr="00D42E39">
        <w:rPr>
          <w:rFonts w:asciiTheme="minorBidi" w:hAnsiTheme="minorBidi" w:cs="Times New Roman"/>
        </w:rPr>
        <w:t>from the sight of men</w:t>
      </w:r>
      <w:r w:rsidR="00417F2F" w:rsidRPr="00D42E39">
        <w:rPr>
          <w:rFonts w:asciiTheme="minorBidi" w:hAnsiTheme="minorBidi" w:cs="Times New Roman"/>
        </w:rPr>
        <w:t>, not allowed to bath</w:t>
      </w:r>
      <w:r w:rsidR="005E235D">
        <w:rPr>
          <w:rFonts w:asciiTheme="minorBidi" w:hAnsiTheme="minorBidi" w:cs="Times New Roman"/>
        </w:rPr>
        <w:t>,</w:t>
      </w:r>
      <w:r w:rsidR="00417F2F" w:rsidRPr="00D42E39">
        <w:rPr>
          <w:rFonts w:asciiTheme="minorBidi" w:hAnsiTheme="minorBidi" w:cs="Times New Roman"/>
        </w:rPr>
        <w:t xml:space="preserve"> etc. </w:t>
      </w:r>
      <w:r w:rsidR="0001736E" w:rsidRPr="00D42E39">
        <w:rPr>
          <w:rFonts w:asciiTheme="minorBidi" w:hAnsiTheme="minorBidi" w:cs="Times New Roman"/>
        </w:rPr>
        <w:fldChar w:fldCharType="begin" w:fldLock="1"/>
      </w:r>
      <w:r w:rsidR="00C313A9" w:rsidRPr="00D42E39">
        <w:rPr>
          <w:rFonts w:asciiTheme="minorBidi" w:hAnsiTheme="minorBidi" w:cs="Times New Roman"/>
        </w:rPr>
        <w:instrText>ADDIN CSL_CITATION { "citationItems" : [ { "id" : "ITEM-1", "itemData" : { "ISBN" : "09717587 (ISSN)", "ISSN" : "09717587", "abstract" : "Context: Menstrual hygiene is an issue that every girl and woman has to deal with in her life, but there is lack of awareness on the process of menstruation. The taboos surrounding this issue in the society prevent girls and women from articulating their menstrual needs. It is now becoming increasingly recognized that the social and cultural significance of menstruation interacts with the physiological process to produce culturally determined norms and practices. Settings and Design: Cross-Sectional conducted in two randomly selected Inter colleges (one rural and one urban) of district Dehradun of Uttarakhand state. Methods and Material: 453 girls studying in 9th to 12th grades were interviewed by using a prestructured and pretested questionnaire regarding various aspects of menstruation process. Statistical analysis used: percentages and Chi-square testResults: Most of the girls faced one or the other kind of social and / or religious restriction during their menstrual periods. Maximum restriction was observed in going to the temple (87.4 %) followed by prohibition in touching pickles (48.6 %). These restrictions were equally reported by the urban and rural girls. Conclusions: Girls should be made aware regarding physiological basis of menstruation and a change in beliefs and attitudes need to be attained to ensure optimal behaviour and thereby prompting of a healthy menstrual life styles and practices.", "author" : [ { "dropping-particle" : "", "family" : "Juyal", "given" : "Ruchi", "non-dropping-particle" : "", "parse-names" : false, "suffix" : "" }, { "dropping-particle" : "", "family" : "Kandpal", "given" : "S. D.", "non-dropping-particle" : "", "parse-names" : false, "suffix" : "" }, { "dropping-particle" : "", "family" : "Semwal", "given" : "Jayanti", "non-dropping-particle" : "", "parse-names" : false, "suffix" : "" } ], "container-title" : "Indian Journal of Community Health", "id" : "ITEM-1", "issue" : "3", "issued" : { "date-parts" : [ [ "2013" ] ] }, "page" : "213-216", "title" : "Social aspects of menstruation related practices in adolescent girls of district Dehradun", "type" : "article", "volume" : "25" }, "uris" : [ "http://www.mendeley.com/documents/?uuid=4f7014ad-ce76-4321-b20b-e1a40258fc43", "http://www.mendeley.com/documents/?uuid=3060abd9-b24b-4bea-a2f8-35e63a67a3dd" ] } ], "mendeley" : { "formattedCitation" : "(Ruchi Juyal, Kandpal, &amp; Semwal, 2013)", "manualFormatting" : "(Juyal et al., 2013; Jogdand and Yerpude, 2011; Mudey et al., 2010)", "plainTextFormattedCitation" : "(Ruchi Juyal, Kandpal, &amp; Semwal, 2013)", "previouslyFormattedCitation" : "(Juyal et al., 2013)" }, "properties" : { "noteIndex" : 0 }, "schema" : "https://github.com/citation-style-language/schema/raw/master/csl-citation.json" }</w:instrText>
      </w:r>
      <w:r w:rsidR="0001736E" w:rsidRPr="00D42E39">
        <w:rPr>
          <w:rFonts w:asciiTheme="minorBidi" w:hAnsiTheme="minorBidi" w:cs="Times New Roman"/>
        </w:rPr>
        <w:fldChar w:fldCharType="separate"/>
      </w:r>
      <w:r w:rsidR="0001736E" w:rsidRPr="00F21639">
        <w:rPr>
          <w:rFonts w:asciiTheme="minorBidi" w:hAnsiTheme="minorBidi" w:cs="Times New Roman"/>
          <w:noProof/>
        </w:rPr>
        <w:t>(Juyal et al., 2013</w:t>
      </w:r>
      <w:r w:rsidR="00417F2F" w:rsidRPr="00F21639">
        <w:rPr>
          <w:rFonts w:asciiTheme="minorBidi" w:hAnsiTheme="minorBidi" w:cs="Times New Roman"/>
          <w:noProof/>
        </w:rPr>
        <w:t xml:space="preserve">; Jogdand </w:t>
      </w:r>
      <w:r w:rsidR="00BC36F7">
        <w:rPr>
          <w:rFonts w:asciiTheme="minorBidi" w:hAnsiTheme="minorBidi" w:cs="Times New Roman"/>
          <w:noProof/>
        </w:rPr>
        <w:t xml:space="preserve">&amp; </w:t>
      </w:r>
      <w:r w:rsidR="00417F2F" w:rsidRPr="00F21639">
        <w:rPr>
          <w:rFonts w:asciiTheme="minorBidi" w:hAnsiTheme="minorBidi" w:cs="Times New Roman"/>
          <w:noProof/>
        </w:rPr>
        <w:t>Yerpude, 2011;</w:t>
      </w:r>
      <w:r w:rsidR="00417F2F" w:rsidRPr="00D42E39">
        <w:rPr>
          <w:rFonts w:asciiTheme="minorBidi" w:hAnsiTheme="minorBidi" w:cs="Times New Roman"/>
          <w:noProof/>
        </w:rPr>
        <w:t xml:space="preserve"> Mudey et al., 2010</w:t>
      </w:r>
      <w:r w:rsidR="0001736E" w:rsidRPr="00D42E39">
        <w:rPr>
          <w:rFonts w:asciiTheme="minorBidi" w:hAnsiTheme="minorBidi" w:cs="Times New Roman"/>
          <w:noProof/>
        </w:rPr>
        <w:t>)</w:t>
      </w:r>
      <w:r w:rsidR="0001736E" w:rsidRPr="00D42E39">
        <w:rPr>
          <w:rFonts w:asciiTheme="minorBidi" w:hAnsiTheme="minorBidi" w:cs="Times New Roman"/>
        </w:rPr>
        <w:fldChar w:fldCharType="end"/>
      </w:r>
      <w:r w:rsidR="00417F2F" w:rsidRPr="00D42E39">
        <w:rPr>
          <w:rFonts w:asciiTheme="minorBidi" w:hAnsiTheme="minorBidi" w:cs="Times New Roman"/>
        </w:rPr>
        <w:t xml:space="preserve">. </w:t>
      </w:r>
      <w:r w:rsidR="0001736E" w:rsidRPr="00D42E39">
        <w:rPr>
          <w:rFonts w:asciiTheme="minorBidi" w:hAnsiTheme="minorBidi" w:cs="Times New Roman"/>
        </w:rPr>
        <w:t xml:space="preserve"> </w:t>
      </w:r>
      <w:r w:rsidR="00417F2F" w:rsidRPr="00D42E39">
        <w:rPr>
          <w:rFonts w:asciiTheme="minorBidi" w:hAnsiTheme="minorBidi" w:cs="Times New Roman"/>
        </w:rPr>
        <w:t>The a</w:t>
      </w:r>
      <w:r w:rsidR="0001736E" w:rsidRPr="00D42E39">
        <w:rPr>
          <w:rFonts w:asciiTheme="minorBidi" w:hAnsiTheme="minorBidi" w:cs="Times New Roman"/>
        </w:rPr>
        <w:t xml:space="preserve">dolescent girls – </w:t>
      </w:r>
      <w:r w:rsidR="002A4CE5" w:rsidRPr="00D42E39">
        <w:rPr>
          <w:rFonts w:asciiTheme="minorBidi" w:hAnsiTheme="minorBidi" w:cs="Times New Roman"/>
        </w:rPr>
        <w:t>an</w:t>
      </w:r>
      <w:r w:rsidR="0001736E" w:rsidRPr="00D42E39">
        <w:rPr>
          <w:rFonts w:asciiTheme="minorBidi" w:hAnsiTheme="minorBidi" w:cs="Times New Roman"/>
        </w:rPr>
        <w:t xml:space="preserve"> age at which </w:t>
      </w:r>
      <w:r w:rsidR="005E235D">
        <w:rPr>
          <w:rFonts w:asciiTheme="minorBidi" w:hAnsiTheme="minorBidi" w:cs="Times New Roman"/>
        </w:rPr>
        <w:t xml:space="preserve">a </w:t>
      </w:r>
      <w:r w:rsidR="0001736E" w:rsidRPr="00D42E39">
        <w:rPr>
          <w:rFonts w:asciiTheme="minorBidi" w:hAnsiTheme="minorBidi" w:cs="Times New Roman"/>
        </w:rPr>
        <w:t>majority of the</w:t>
      </w:r>
      <w:r w:rsidR="005E235D">
        <w:rPr>
          <w:rFonts w:asciiTheme="minorBidi" w:hAnsiTheme="minorBidi" w:cs="Times New Roman"/>
        </w:rPr>
        <w:t>m</w:t>
      </w:r>
      <w:r w:rsidR="0001736E" w:rsidRPr="00D42E39">
        <w:rPr>
          <w:rFonts w:asciiTheme="minorBidi" w:hAnsiTheme="minorBidi" w:cs="Times New Roman"/>
        </w:rPr>
        <w:t xml:space="preserve">  start menstruating shape </w:t>
      </w:r>
      <w:r w:rsidR="00417F2F" w:rsidRPr="00D42E39">
        <w:rPr>
          <w:rFonts w:asciiTheme="minorBidi" w:hAnsiTheme="minorBidi" w:cs="Times New Roman"/>
        </w:rPr>
        <w:t>an</w:t>
      </w:r>
      <w:r w:rsidR="0001736E" w:rsidRPr="00D42E39">
        <w:rPr>
          <w:rFonts w:asciiTheme="minorBidi" w:hAnsiTheme="minorBidi" w:cs="Times New Roman"/>
        </w:rPr>
        <w:t xml:space="preserve"> understanding about menstruation </w:t>
      </w:r>
      <w:r w:rsidR="0045510A" w:rsidRPr="00D42E39">
        <w:rPr>
          <w:rFonts w:asciiTheme="minorBidi" w:hAnsiTheme="minorBidi" w:cs="Times New Roman"/>
        </w:rPr>
        <w:t>more like a curse</w:t>
      </w:r>
      <w:r w:rsidR="00BE49D7" w:rsidRPr="00D42E39">
        <w:rPr>
          <w:rFonts w:asciiTheme="minorBidi" w:hAnsiTheme="minorBidi" w:cs="Times New Roman"/>
        </w:rPr>
        <w:t xml:space="preserve"> for being a person of female gender. </w:t>
      </w:r>
      <w:r w:rsidR="002A4CE5" w:rsidRPr="00D42E39">
        <w:rPr>
          <w:rFonts w:asciiTheme="minorBidi" w:hAnsiTheme="minorBidi" w:cs="Times New Roman"/>
        </w:rPr>
        <w:t>The stigma and discrimination may have potential ill effects</w:t>
      </w:r>
      <w:r w:rsidR="00362072" w:rsidRPr="00D42E39">
        <w:rPr>
          <w:rFonts w:asciiTheme="minorBidi" w:hAnsiTheme="minorBidi" w:cs="Times New Roman"/>
        </w:rPr>
        <w:t xml:space="preserve"> </w:t>
      </w:r>
      <w:r w:rsidR="002A4CE5" w:rsidRPr="00D42E39">
        <w:rPr>
          <w:rFonts w:asciiTheme="minorBidi" w:hAnsiTheme="minorBidi" w:cs="Times New Roman"/>
        </w:rPr>
        <w:t xml:space="preserve">in the </w:t>
      </w:r>
      <w:r w:rsidR="0001736E" w:rsidRPr="00D42E39">
        <w:rPr>
          <w:rFonts w:asciiTheme="minorBidi" w:hAnsiTheme="minorBidi" w:cs="Times New Roman"/>
        </w:rPr>
        <w:t>ways the</w:t>
      </w:r>
      <w:r w:rsidR="002A4CE5" w:rsidRPr="00D42E39">
        <w:rPr>
          <w:rFonts w:asciiTheme="minorBidi" w:hAnsiTheme="minorBidi" w:cs="Times New Roman"/>
        </w:rPr>
        <w:t xml:space="preserve"> girls</w:t>
      </w:r>
      <w:r w:rsidR="0001736E" w:rsidRPr="00D42E39">
        <w:rPr>
          <w:rFonts w:asciiTheme="minorBidi" w:hAnsiTheme="minorBidi" w:cs="Times New Roman"/>
        </w:rPr>
        <w:t xml:space="preserve"> </w:t>
      </w:r>
      <w:r w:rsidR="005D60A6" w:rsidRPr="00D42E39">
        <w:rPr>
          <w:rFonts w:asciiTheme="minorBidi" w:hAnsiTheme="minorBidi" w:cs="Times New Roman"/>
        </w:rPr>
        <w:t xml:space="preserve">feel about their body </w:t>
      </w:r>
      <w:r w:rsidR="00417F2F" w:rsidRPr="00D42E39">
        <w:rPr>
          <w:rFonts w:asciiTheme="minorBidi" w:hAnsiTheme="minorBidi" w:cs="Times New Roman"/>
        </w:rPr>
        <w:t xml:space="preserve">and </w:t>
      </w:r>
      <w:r w:rsidR="0001736E" w:rsidRPr="00D42E39">
        <w:rPr>
          <w:rFonts w:asciiTheme="minorBidi" w:hAnsiTheme="minorBidi" w:cs="Times New Roman"/>
        </w:rPr>
        <w:t>manage their menstruation.</w:t>
      </w:r>
    </w:p>
    <w:p w14:paraId="6E08F153" w14:textId="77777777" w:rsidR="00D42E39" w:rsidRDefault="00D42E39" w:rsidP="00D42E39">
      <w:pPr>
        <w:spacing w:after="0" w:line="240" w:lineRule="auto"/>
        <w:ind w:firstLine="567"/>
        <w:jc w:val="both"/>
        <w:rPr>
          <w:rFonts w:asciiTheme="minorBidi" w:hAnsiTheme="minorBidi" w:cs="Times New Roman"/>
        </w:rPr>
      </w:pPr>
    </w:p>
    <w:p w14:paraId="75C421BB" w14:textId="488E3589" w:rsidR="0045510A" w:rsidRPr="00D42E39" w:rsidRDefault="002E66D2" w:rsidP="00D42E39">
      <w:pPr>
        <w:spacing w:after="0" w:line="240" w:lineRule="auto"/>
        <w:ind w:firstLine="567"/>
        <w:jc w:val="both"/>
        <w:rPr>
          <w:rFonts w:asciiTheme="minorBidi" w:hAnsiTheme="minorBidi" w:cs="Times New Roman"/>
        </w:rPr>
      </w:pPr>
      <w:r w:rsidRPr="00D42E39">
        <w:rPr>
          <w:rFonts w:asciiTheme="minorBidi" w:hAnsiTheme="minorBidi" w:cs="Times New Roman"/>
        </w:rPr>
        <w:t xml:space="preserve">World-wide women have adopted different strategies to deal with menstruation. </w:t>
      </w:r>
      <w:r w:rsidR="0001736E" w:rsidRPr="00D42E39">
        <w:rPr>
          <w:rFonts w:asciiTheme="minorBidi" w:hAnsiTheme="minorBidi" w:cs="Times New Roman"/>
        </w:rPr>
        <w:t>The</w:t>
      </w:r>
      <w:r w:rsidR="005E235D">
        <w:rPr>
          <w:rFonts w:asciiTheme="minorBidi" w:hAnsiTheme="minorBidi" w:cs="Times New Roman"/>
        </w:rPr>
        <w:t>y</w:t>
      </w:r>
      <w:r w:rsidR="0001736E" w:rsidRPr="00D42E39">
        <w:rPr>
          <w:rFonts w:asciiTheme="minorBidi" w:hAnsiTheme="minorBidi" w:cs="Times New Roman"/>
        </w:rPr>
        <w:t xml:space="preserve"> </w:t>
      </w:r>
      <w:r w:rsidRPr="00D42E39">
        <w:rPr>
          <w:rFonts w:asciiTheme="minorBidi" w:hAnsiTheme="minorBidi" w:cs="Times New Roman"/>
        </w:rPr>
        <w:t>use sanitary pad</w:t>
      </w:r>
      <w:r w:rsidR="005E235D">
        <w:rPr>
          <w:rFonts w:asciiTheme="minorBidi" w:hAnsiTheme="minorBidi" w:cs="Times New Roman"/>
        </w:rPr>
        <w:t>s</w:t>
      </w:r>
      <w:r w:rsidRPr="00D42E39">
        <w:rPr>
          <w:rFonts w:asciiTheme="minorBidi" w:hAnsiTheme="minorBidi" w:cs="Times New Roman"/>
        </w:rPr>
        <w:t>, menstrual cup</w:t>
      </w:r>
      <w:r w:rsidR="005E235D">
        <w:rPr>
          <w:rFonts w:asciiTheme="minorBidi" w:hAnsiTheme="minorBidi" w:cs="Times New Roman"/>
        </w:rPr>
        <w:t>s</w:t>
      </w:r>
      <w:r w:rsidRPr="00D42E39">
        <w:rPr>
          <w:rFonts w:asciiTheme="minorBidi" w:hAnsiTheme="minorBidi" w:cs="Times New Roman"/>
        </w:rPr>
        <w:t>, clothes</w:t>
      </w:r>
      <w:r w:rsidR="005E235D">
        <w:rPr>
          <w:rFonts w:asciiTheme="minorBidi" w:hAnsiTheme="minorBidi" w:cs="Times New Roman"/>
        </w:rPr>
        <w:t>,</w:t>
      </w:r>
      <w:r w:rsidRPr="00D42E39">
        <w:rPr>
          <w:rFonts w:asciiTheme="minorBidi" w:hAnsiTheme="minorBidi" w:cs="Times New Roman"/>
        </w:rPr>
        <w:t xml:space="preserve"> etc.</w:t>
      </w:r>
      <w:r w:rsidR="005E235D">
        <w:rPr>
          <w:rFonts w:asciiTheme="minorBidi" w:hAnsiTheme="minorBidi" w:cs="Times New Roman"/>
        </w:rPr>
        <w:t>,</w:t>
      </w:r>
      <w:r w:rsidRPr="00D42E39">
        <w:rPr>
          <w:rFonts w:asciiTheme="minorBidi" w:hAnsiTheme="minorBidi" w:cs="Times New Roman"/>
        </w:rPr>
        <w:t xml:space="preserve"> as menstrual absorbent. </w:t>
      </w:r>
      <w:r w:rsidR="0001736E" w:rsidRPr="00D42E39">
        <w:rPr>
          <w:rFonts w:asciiTheme="minorBidi" w:hAnsiTheme="minorBidi" w:cs="Times New Roman"/>
        </w:rPr>
        <w:t>In India</w:t>
      </w:r>
      <w:r w:rsidR="005E235D">
        <w:rPr>
          <w:rFonts w:asciiTheme="minorBidi" w:hAnsiTheme="minorBidi" w:cs="Times New Roman"/>
        </w:rPr>
        <w:t xml:space="preserve"> the use of </w:t>
      </w:r>
      <w:r w:rsidR="00DC0FC0" w:rsidRPr="00D42E39">
        <w:rPr>
          <w:rFonts w:asciiTheme="minorBidi" w:hAnsiTheme="minorBidi" w:cs="Times New Roman"/>
        </w:rPr>
        <w:t>sanitary pad</w:t>
      </w:r>
      <w:r w:rsidR="005E235D">
        <w:rPr>
          <w:rFonts w:asciiTheme="minorBidi" w:hAnsiTheme="minorBidi" w:cs="Times New Roman"/>
        </w:rPr>
        <w:t>,</w:t>
      </w:r>
      <w:r w:rsidR="00DC0FC0" w:rsidRPr="00D42E39">
        <w:rPr>
          <w:rFonts w:asciiTheme="minorBidi" w:hAnsiTheme="minorBidi" w:cs="Times New Roman"/>
        </w:rPr>
        <w:t xml:space="preserve"> </w:t>
      </w:r>
      <w:r w:rsidR="0001736E" w:rsidRPr="00D42E39">
        <w:rPr>
          <w:rFonts w:asciiTheme="minorBidi" w:hAnsiTheme="minorBidi" w:cs="Times New Roman"/>
        </w:rPr>
        <w:t>which is considered as a better menstrual absorbent</w:t>
      </w:r>
      <w:r w:rsidR="005E235D">
        <w:rPr>
          <w:rFonts w:asciiTheme="minorBidi" w:hAnsiTheme="minorBidi" w:cs="Times New Roman"/>
        </w:rPr>
        <w:t>,</w:t>
      </w:r>
      <w:r w:rsidR="0001736E" w:rsidRPr="00D42E39">
        <w:rPr>
          <w:rFonts w:asciiTheme="minorBidi" w:hAnsiTheme="minorBidi" w:cs="Times New Roman"/>
        </w:rPr>
        <w:t xml:space="preserve"> is very low.</w:t>
      </w:r>
      <w:r w:rsidR="000848CE" w:rsidRPr="00D42E39">
        <w:rPr>
          <w:rFonts w:asciiTheme="minorBidi" w:hAnsiTheme="minorBidi" w:cs="Times New Roman"/>
        </w:rPr>
        <w:t xml:space="preserve"> Only one in three (37.2</w:t>
      </w:r>
      <w:r w:rsidR="00BC36F7">
        <w:rPr>
          <w:rFonts w:asciiTheme="minorBidi" w:hAnsiTheme="minorBidi" w:cs="Times New Roman"/>
        </w:rPr>
        <w:t>%</w:t>
      </w:r>
      <w:r w:rsidR="000848CE" w:rsidRPr="00D42E39">
        <w:rPr>
          <w:rFonts w:asciiTheme="minorBidi" w:hAnsiTheme="minorBidi" w:cs="Times New Roman"/>
        </w:rPr>
        <w:t>) young unmarried women use sanitary napkins or locally prepared napkin</w:t>
      </w:r>
      <w:r w:rsidR="005E235D">
        <w:rPr>
          <w:rFonts w:asciiTheme="minorBidi" w:hAnsiTheme="minorBidi" w:cs="Times New Roman"/>
        </w:rPr>
        <w:t>s</w:t>
      </w:r>
      <w:r w:rsidR="000848CE" w:rsidRPr="00D42E39">
        <w:rPr>
          <w:rFonts w:asciiTheme="minorBidi" w:hAnsiTheme="minorBidi" w:cs="Times New Roman"/>
        </w:rPr>
        <w:t xml:space="preserve"> (</w:t>
      </w:r>
      <w:r w:rsidR="000848CE" w:rsidRPr="00293394">
        <w:rPr>
          <w:rFonts w:asciiTheme="minorBidi" w:hAnsiTheme="minorBidi" w:cs="Times New Roman"/>
        </w:rPr>
        <w:t xml:space="preserve">IIPS, 2010). </w:t>
      </w:r>
      <w:r w:rsidR="002B7830" w:rsidRPr="00293394">
        <w:rPr>
          <w:rFonts w:asciiTheme="minorBidi" w:hAnsiTheme="minorBidi" w:cs="Times New Roman"/>
        </w:rPr>
        <w:t>S</w:t>
      </w:r>
      <w:r w:rsidR="000848CE" w:rsidRPr="00293394">
        <w:rPr>
          <w:rFonts w:asciiTheme="minorBidi" w:hAnsiTheme="minorBidi" w:cs="Times New Roman"/>
        </w:rPr>
        <w:t>tark</w:t>
      </w:r>
      <w:r w:rsidR="000848CE" w:rsidRPr="00D42E39">
        <w:rPr>
          <w:rFonts w:asciiTheme="minorBidi" w:hAnsiTheme="minorBidi" w:cs="Times New Roman"/>
        </w:rPr>
        <w:t xml:space="preserve"> differences are observed in the use of sanitary napkins by socio-economic status of young women </w:t>
      </w:r>
      <w:r w:rsidR="000848CE" w:rsidRPr="00D42E39">
        <w:rPr>
          <w:rFonts w:asciiTheme="minorBidi" w:hAnsiTheme="minorBidi" w:cs="Times New Roman"/>
        </w:rPr>
        <w:fldChar w:fldCharType="begin" w:fldLock="1"/>
      </w:r>
      <w:r w:rsidR="00C313A9" w:rsidRPr="00D42E39">
        <w:rPr>
          <w:rFonts w:asciiTheme="minorBidi" w:hAnsiTheme="minorBidi" w:cs="Times New Roman"/>
        </w:rPr>
        <w:instrText>ADDIN CSL_CITATION { "citationItems" : [ { "id" : "ITEM-1", "itemData" : { "author" : [ { "dropping-particle" : "", "family" : "Anand", "given" : "Enu", "non-dropping-particle" : "", "parse-names" : false, "suffix" : "" }, { "dropping-particle" : "", "family" : "Unisa", "given" : "Sayeed", "non-dropping-particle" : "", "parse-names" : false, "suffix" : "" }, { "dropping-particle" : "", "family" : "Singh", "given" : "Jayakant", "non-dropping-particle" : "", "parse-names" : false, "suffix" : "" } ], "container-title" : "Social Science Spectrum", "id" : "ITEM-1", "issue" : "1", "issued" : { "date-parts" : [ [ "2015" ] ] }, "page" : "20-31", "title" : "Menstrual Hygiene Management among Young Unmarried Women in India", "type" : "article-journal", "volume" : "1" }, "uris" : [ "http://www.mendeley.com/documents/?uuid=7caaf121-3911-4bbb-8102-b8792be3ee1c" ] }, { "id" : "ITEM-2", "itemData" : { "DOI" : "10.3389/fpubh.2014.00072", "ISSN" : "2296-2565", "PMID" : "25072044", "abstract" : "The main objective was to assess knowledge, practices, and restrictions faced by young women regarding their menstrual hygiene. The views of adult women having young daughters were also included and both views were compared. In addition, the factors influencing the menstrual hygiene practices were also studied. The study was carried out during 2008 in Mumbai, India. The mixed methods approach was followed for the data collection. Both qualitative and quantitative methods were used to collect the data. For quantitative survey, totally 192 respondents (96 adult and 96 younger women) were selected. While young women were asked about questions related to their menstruation, adult women were asked questions to find out how much they know about menstrual history of their daughters. The qualitative data helped to supplement the findings from the quantitative survey and to study the factors affecting menstrual practices in young women. The mean age at menarche reported was 13.4\u2009years and 30-40% of young girls did not receive any information about menstruation before menarche. It is thus seen that very few young girls between the age group 15 and 24\u2009years did receive any information before the onset of menstruation. Among those who received some information, it was not adequate enough. The source of information was also not authentic. Both young and adult women agreed on this. Due to the inadequate knowledge, there were certain unhygienic practices followed by the young girls resulting in poor menstrual hygiene. It also leads to many unnecessary restrictions on young girls and they faced many health problems and complaints, which were either ignored or managed inappropriately. The role of health sector was almost negligible from giving information to the management of health problems of these young girls. This paper reemphasizes the important, urgent, and neglected need of providing correct knowledge to the community including adolescent girls.", "author" : [ { "dropping-particle" : "", "family" : "Thakur", "given" : "Harshad", "non-dropping-particle" : "", "parse-names" : false, "suffix" : "" }, { "dropping-particle" : "", "family" : "Aronsson", "given" : "Annette", "non-dropping-particle" : "", "parse-names" : false, "suffix" : "" }, { "dropping-particle" : "", "family" : "Bansode", "given" : "Seema", "non-dropping-particle" : "", "parse-names" : false, "suffix" : "" }, { "dropping-particle" : "", "family" : "Stalsby Lundborg", "given" : "Cecilia", "non-dropping-particle" : "", "parse-names" : false, "suffix" : "" }, { "dropping-particle" : "", "family" : "Dalvie", "given" : "Suchitra", "non-dropping-particle" : "", "parse-names" : false, "suffix" : "" }, { "dropping-particle" : "", "family" : "Faxelid", "given" : "Elisabeth", "non-dropping-particle" : "", "parse-names" : false, "suffix" : "" } ], "container-title" : "Frontiers in public health", "id" : "ITEM-2", "issued" : { "date-parts" : [ [ "2014", "1" ] ] }, "page" : "72", "title" : "Knowledge, Practices, and Restrictions Related to Menstruation among Young Women from Low Socioeconomic Community in Mumbai, India.", "type" : "article-journal", "volume" : "2" }, "uris" : [ "http://www.mendeley.com/documents/?uuid=43a03082-2b99-44e2-b844-3723d46d5812" ] } ], "mendeley" : { "formattedCitation" : "(Anand, Unisa, &amp; Singh, 2015; Thakur et al., 2014)", "plainTextFormattedCitation" : "(Anand, Unisa, &amp; Singh, 2015; Thakur et al., 2014)", "previouslyFormattedCitation" : "(Anand et al., 2015b; Thakur et al., 2014)" }, "properties" : { "noteIndex" : 0 }, "schema" : "https://github.com/citation-style-language/schema/raw/master/csl-citation.json" }</w:instrText>
      </w:r>
      <w:r w:rsidR="000848CE" w:rsidRPr="00D42E39">
        <w:rPr>
          <w:rFonts w:asciiTheme="minorBidi" w:hAnsiTheme="minorBidi" w:cs="Times New Roman"/>
        </w:rPr>
        <w:fldChar w:fldCharType="separate"/>
      </w:r>
      <w:r w:rsidR="00C313A9" w:rsidRPr="00D42E39">
        <w:rPr>
          <w:rFonts w:asciiTheme="minorBidi" w:hAnsiTheme="minorBidi" w:cs="Times New Roman"/>
          <w:noProof/>
        </w:rPr>
        <w:t>(Anand, Unisa, &amp; Singh, 2015</w:t>
      </w:r>
      <w:r w:rsidR="00B71FBE">
        <w:rPr>
          <w:rFonts w:asciiTheme="minorBidi" w:hAnsiTheme="minorBidi" w:cs="Times New Roman"/>
          <w:noProof/>
        </w:rPr>
        <w:t>a</w:t>
      </w:r>
      <w:r w:rsidR="00C313A9" w:rsidRPr="00D42E39">
        <w:rPr>
          <w:rFonts w:asciiTheme="minorBidi" w:hAnsiTheme="minorBidi" w:cs="Times New Roman"/>
          <w:noProof/>
        </w:rPr>
        <w:t>; Thakur et al., 2014)</w:t>
      </w:r>
      <w:r w:rsidR="000848CE" w:rsidRPr="00D42E39">
        <w:rPr>
          <w:rFonts w:asciiTheme="minorBidi" w:hAnsiTheme="minorBidi" w:cs="Times New Roman"/>
        </w:rPr>
        <w:fldChar w:fldCharType="end"/>
      </w:r>
      <w:r w:rsidR="000848CE" w:rsidRPr="00D42E39">
        <w:rPr>
          <w:rFonts w:asciiTheme="minorBidi" w:hAnsiTheme="minorBidi" w:cs="Times New Roman"/>
        </w:rPr>
        <w:t>. Th</w:t>
      </w:r>
      <w:r w:rsidR="005D60A6" w:rsidRPr="00D42E39">
        <w:rPr>
          <w:rFonts w:asciiTheme="minorBidi" w:hAnsiTheme="minorBidi" w:cs="Times New Roman"/>
        </w:rPr>
        <w:t>e</w:t>
      </w:r>
      <w:r w:rsidR="000848CE" w:rsidRPr="00D42E39">
        <w:rPr>
          <w:rFonts w:asciiTheme="minorBidi" w:hAnsiTheme="minorBidi" w:cs="Times New Roman"/>
        </w:rPr>
        <w:t xml:space="preserve"> young women with high school and above education </w:t>
      </w:r>
      <w:r w:rsidR="0045510A" w:rsidRPr="00D42E39">
        <w:rPr>
          <w:rFonts w:asciiTheme="minorBidi" w:hAnsiTheme="minorBidi" w:cs="Times New Roman"/>
        </w:rPr>
        <w:t xml:space="preserve">are </w:t>
      </w:r>
      <w:r w:rsidR="000848CE" w:rsidRPr="00D42E39">
        <w:rPr>
          <w:rFonts w:asciiTheme="minorBidi" w:hAnsiTheme="minorBidi" w:cs="Times New Roman"/>
        </w:rPr>
        <w:lastRenderedPageBreak/>
        <w:t xml:space="preserve">eight times more likely to use sanitary napkins as compared to young women with no education </w:t>
      </w:r>
      <w:r w:rsidR="000848CE" w:rsidRPr="00D42E39">
        <w:rPr>
          <w:rFonts w:asciiTheme="minorBidi" w:hAnsiTheme="minorBidi" w:cs="Times New Roman"/>
        </w:rPr>
        <w:fldChar w:fldCharType="begin" w:fldLock="1"/>
      </w:r>
      <w:r w:rsidR="00C313A9" w:rsidRPr="00D42E39">
        <w:rPr>
          <w:rFonts w:asciiTheme="minorBidi" w:hAnsiTheme="minorBidi" w:cs="Times New Roman"/>
        </w:rPr>
        <w:instrText>ADDIN CSL_CITATION { "citationItems" : [ { "id" : "ITEM-1", "itemData" : { "author" : [ { "dropping-particle" : "", "family" : "Anand", "given" : "Enu", "non-dropping-particle" : "", "parse-names" : false, "suffix" : "" }, { "dropping-particle" : "", "family" : "Unisa", "given" : "Sayeed", "non-dropping-particle" : "", "parse-names" : false, "suffix" : "" }, { "dropping-particle" : "", "family" : "Singh", "given" : "Jayakant", "non-dropping-particle" : "", "parse-names" : false, "suffix" : "" } ], "container-title" : "Social Science Spectrum", "id" : "ITEM-1", "issue" : "1", "issued" : { "date-parts" : [ [ "2015" ] ] }, "page" : "20-31", "title" : "Menstrual Hygiene Management among Young Unmarried Women in India", "type" : "article-journal", "volume" : "1" }, "uris" : [ "http://www.mendeley.com/documents/?uuid=7caaf121-3911-4bbb-8102-b8792be3ee1c" ] } ], "mendeley" : { "formattedCitation" : "(Anand, Unisa, et al., 2015)", "plainTextFormattedCitation" : "(Anand, Unisa, et al., 2015)", "previouslyFormattedCitation" : "(Anand et al., 2015b)" }, "properties" : { "noteIndex" : 0 }, "schema" : "https://github.com/citation-style-language/schema/raw/master/csl-citation.json" }</w:instrText>
      </w:r>
      <w:r w:rsidR="000848CE" w:rsidRPr="00D42E39">
        <w:rPr>
          <w:rFonts w:asciiTheme="minorBidi" w:hAnsiTheme="minorBidi" w:cs="Times New Roman"/>
        </w:rPr>
        <w:fldChar w:fldCharType="separate"/>
      </w:r>
      <w:r w:rsidR="00C313A9" w:rsidRPr="00D42E39">
        <w:rPr>
          <w:rFonts w:asciiTheme="minorBidi" w:hAnsiTheme="minorBidi" w:cs="Times New Roman"/>
          <w:noProof/>
        </w:rPr>
        <w:t xml:space="preserve">(Anand, Unisa, </w:t>
      </w:r>
      <w:r w:rsidR="00261F3A">
        <w:rPr>
          <w:rFonts w:asciiTheme="minorBidi" w:hAnsiTheme="minorBidi" w:cs="Times New Roman"/>
          <w:noProof/>
        </w:rPr>
        <w:t>&amp; Singh</w:t>
      </w:r>
      <w:r w:rsidR="00B71FBE">
        <w:rPr>
          <w:rFonts w:asciiTheme="minorBidi" w:hAnsiTheme="minorBidi" w:cs="Times New Roman"/>
          <w:noProof/>
        </w:rPr>
        <w:t xml:space="preserve">, </w:t>
      </w:r>
      <w:r w:rsidR="00C313A9" w:rsidRPr="00D42E39">
        <w:rPr>
          <w:rFonts w:asciiTheme="minorBidi" w:hAnsiTheme="minorBidi" w:cs="Times New Roman"/>
          <w:noProof/>
        </w:rPr>
        <w:t>2015</w:t>
      </w:r>
      <w:r w:rsidR="00B71FBE">
        <w:rPr>
          <w:rFonts w:asciiTheme="minorBidi" w:hAnsiTheme="minorBidi" w:cs="Times New Roman"/>
          <w:noProof/>
        </w:rPr>
        <w:t>a</w:t>
      </w:r>
      <w:r w:rsidR="00C313A9" w:rsidRPr="00D42E39">
        <w:rPr>
          <w:rFonts w:asciiTheme="minorBidi" w:hAnsiTheme="minorBidi" w:cs="Times New Roman"/>
          <w:noProof/>
        </w:rPr>
        <w:t>)</w:t>
      </w:r>
      <w:r w:rsidR="000848CE" w:rsidRPr="00D42E39">
        <w:rPr>
          <w:rFonts w:asciiTheme="minorBidi" w:hAnsiTheme="minorBidi" w:cs="Times New Roman"/>
        </w:rPr>
        <w:fldChar w:fldCharType="end"/>
      </w:r>
      <w:r w:rsidR="000848CE" w:rsidRPr="00D42E39">
        <w:rPr>
          <w:rFonts w:asciiTheme="minorBidi" w:hAnsiTheme="minorBidi" w:cs="Times New Roman"/>
        </w:rPr>
        <w:t xml:space="preserve">. Similarly,  young women from higher wealth quintile </w:t>
      </w:r>
      <w:r w:rsidR="0045510A" w:rsidRPr="00D42E39">
        <w:rPr>
          <w:rFonts w:asciiTheme="minorBidi" w:hAnsiTheme="minorBidi" w:cs="Times New Roman"/>
        </w:rPr>
        <w:t xml:space="preserve">are </w:t>
      </w:r>
      <w:r w:rsidR="000848CE" w:rsidRPr="00D42E39">
        <w:rPr>
          <w:rFonts w:asciiTheme="minorBidi" w:hAnsiTheme="minorBidi" w:cs="Times New Roman"/>
        </w:rPr>
        <w:t>five times more likely to use sanitary napkin</w:t>
      </w:r>
      <w:r w:rsidR="0065395A">
        <w:rPr>
          <w:rFonts w:asciiTheme="minorBidi" w:hAnsiTheme="minorBidi" w:cs="Times New Roman"/>
        </w:rPr>
        <w:t>s</w:t>
      </w:r>
      <w:r w:rsidR="000848CE" w:rsidRPr="00D42E39">
        <w:rPr>
          <w:rFonts w:asciiTheme="minorBidi" w:hAnsiTheme="minorBidi" w:cs="Times New Roman"/>
        </w:rPr>
        <w:t xml:space="preserve"> during menstruation as compared </w:t>
      </w:r>
      <w:r w:rsidR="0065395A">
        <w:rPr>
          <w:rFonts w:asciiTheme="minorBidi" w:hAnsiTheme="minorBidi" w:cs="Times New Roman"/>
        </w:rPr>
        <w:t>with</w:t>
      </w:r>
      <w:r w:rsidR="000848CE" w:rsidRPr="00D42E39">
        <w:rPr>
          <w:rFonts w:asciiTheme="minorBidi" w:hAnsiTheme="minorBidi" w:cs="Times New Roman"/>
        </w:rPr>
        <w:t xml:space="preserve"> those from low wealth quintile </w:t>
      </w:r>
      <w:r w:rsidR="000848CE" w:rsidRPr="00D42E39">
        <w:rPr>
          <w:rFonts w:asciiTheme="minorBidi" w:hAnsiTheme="minorBidi" w:cs="Times New Roman"/>
        </w:rPr>
        <w:fldChar w:fldCharType="begin" w:fldLock="1"/>
      </w:r>
      <w:r w:rsidR="00C313A9" w:rsidRPr="00D42E39">
        <w:rPr>
          <w:rFonts w:asciiTheme="minorBidi" w:hAnsiTheme="minorBidi" w:cs="Times New Roman"/>
        </w:rPr>
        <w:instrText>ADDIN CSL_CITATION { "citationItems" : [ { "id" : "ITEM-1", "itemData" : { "DOI" : "10.1007/s10995-011-0798-5", "ISSN" : "1573-6628", "PMID" : "21505773", "abstract" : "The onset of menstruation is one of the most important physiological changes occurring among girls during the adolescent years. Menstruation heralds the onset of physiological maturity in girls. It becomes the part and parcel of their lives until menopause. Apart from personal importance, this phenomenon also has social significance. In India, menstruation is surrounded by myths and misconceptions with a long list of \"do's\" and \"don'ts\" for women. Hygiene-related practices of women during menstruation are of considerable importance, as it may increase vulnerability to Reproductive Tract Infections (RTI's). Poor menstrual hygiene is one of the major reasons for the high prevalence of RTIs in the country and contributes significantly to female morbidity. Most of the adolescent girls in villages use rags and old clothes during menstruation, increasing susceptibility to RTI's. Adolescents constitute one-fifths of India's population and yet their sexual health needs remain largely unaddressed in the national welfare programs. Poor menstrual hygiene in developing countries has been an insufficiently acknowledged problem. In June 2010, the Government of India proposed a new scheme towards menstrual hygiene by a provision of subsidized sanitary napkins to rural adolescent girls. But there are various other issues like awareness, availability and quality of napkins, regular supply, privacy, water supply, disposal of napkins, reproductive health education and family support which needs simultaneous attention for promotion of menstrual hygiene. The current article looks at the issue of menstrual hygiene not only from the health point of view, but also considers social and human rights values attached to it.", "author" : [ { "dropping-particle" : "", "family" : "Garg", "given" : "Rajesh", "non-dropping-particle" : "", "parse-names" : false, "suffix" : "" }, { "dropping-particle" : "", "family" : "Goyal", "given" : "Shobha", "non-dropping-particle" : "", "parse-names" : false, "suffix" : "" }, { "dropping-particle" : "", "family" : "Gupta", "given" : "Sanjeev", "non-dropping-particle" : "", "parse-names" : false, "suffix" : "" } ], "container-title" : "Maternal and child health journal", "id" : "ITEM-1", "issue" : "4", "issued" : { "date-parts" : [ [ "2012", "5" ] ] }, "page" : "767-74", "title" : "India moves towards menstrual hygiene: subsidized sanitary napkins for rural adolescent girls-issues and challenges.", "type" : "article-journal", "volume" : "16" }, "uris" : [ "http://www.mendeley.com/documents/?uuid=aaeae03d-081d-417e-a6c0-255da356a951" ] }, { "id" : "ITEM-2", "itemData" : { "author" : [ { "dropping-particle" : "", "family" : "Anand", "given" : "Enu", "non-dropping-particle" : "", "parse-names" : false, "suffix" : "" }, { "dropping-particle" : "", "family" : "Unisa", "given" : "Sayeed", "non-dropping-particle" : "", "parse-names" : false, "suffix" : "" }, { "dropping-particle" : "", "family" : "Singh", "given" : "Jayakant", "non-dropping-particle" : "", "parse-names" : false, "suffix" : "" } ], "container-title" : "Social Science Spectrum", "id" : "ITEM-2", "issue" : "1", "issued" : { "date-parts" : [ [ "2015" ] ] }, "page" : "20-31", "title" : "Menstrual Hygiene Management among Young Unmarried Women in India", "type" : "article-journal", "volume" : "1" }, "uris" : [ "http://www.mendeley.com/documents/?uuid=7caaf121-3911-4bbb-8102-b8792be3ee1c" ] } ], "mendeley" : { "formattedCitation" : "(Anand, Unisa, et al., 2015; R. Garg, Goyal, &amp; Gupta, 2012)", "plainTextFormattedCitation" : "(Anand, Unisa, et al., 2015; R. Garg, Goyal, &amp; Gupta, 2012)", "previouslyFormattedCitation" : "(Anand et al., 2015b; Garg et al., 2012)" }, "properties" : { "noteIndex" : 0 }, "schema" : "https://github.com/citation-style-language/schema/raw/master/csl-citation.json" }</w:instrText>
      </w:r>
      <w:r w:rsidR="000848CE" w:rsidRPr="00D42E39">
        <w:rPr>
          <w:rFonts w:asciiTheme="minorBidi" w:hAnsiTheme="minorBidi" w:cs="Times New Roman"/>
        </w:rPr>
        <w:fldChar w:fldCharType="separate"/>
      </w:r>
      <w:r w:rsidR="00C313A9" w:rsidRPr="00D42E39">
        <w:rPr>
          <w:rFonts w:asciiTheme="minorBidi" w:hAnsiTheme="minorBidi" w:cs="Times New Roman"/>
          <w:noProof/>
        </w:rPr>
        <w:t>(</w:t>
      </w:r>
      <w:r w:rsidR="0065395A">
        <w:rPr>
          <w:rFonts w:asciiTheme="minorBidi" w:hAnsiTheme="minorBidi" w:cs="Times New Roman"/>
          <w:noProof/>
        </w:rPr>
        <w:t>Ibid.</w:t>
      </w:r>
      <w:r w:rsidR="00C313A9" w:rsidRPr="00D42E39">
        <w:rPr>
          <w:rFonts w:asciiTheme="minorBidi" w:hAnsiTheme="minorBidi" w:cs="Times New Roman"/>
          <w:noProof/>
        </w:rPr>
        <w:t>, 2015</w:t>
      </w:r>
      <w:r w:rsidR="00296A26">
        <w:rPr>
          <w:rFonts w:asciiTheme="minorBidi" w:hAnsiTheme="minorBidi" w:cs="Times New Roman"/>
          <w:noProof/>
        </w:rPr>
        <w:t>a</w:t>
      </w:r>
      <w:r w:rsidR="00C313A9" w:rsidRPr="00D42E39">
        <w:rPr>
          <w:rFonts w:asciiTheme="minorBidi" w:hAnsiTheme="minorBidi" w:cs="Times New Roman"/>
          <w:noProof/>
        </w:rPr>
        <w:t>; Garg, Goyal, &amp; Gupta, 2012)</w:t>
      </w:r>
      <w:r w:rsidR="000848CE" w:rsidRPr="00D42E39">
        <w:rPr>
          <w:rFonts w:asciiTheme="minorBidi" w:hAnsiTheme="minorBidi" w:cs="Times New Roman"/>
        </w:rPr>
        <w:fldChar w:fldCharType="end"/>
      </w:r>
      <w:r w:rsidR="000848CE" w:rsidRPr="00D42E39">
        <w:rPr>
          <w:rFonts w:asciiTheme="minorBidi" w:hAnsiTheme="minorBidi" w:cs="Times New Roman"/>
        </w:rPr>
        <w:t>. Disparity in the use of sanitary napkins persist</w:t>
      </w:r>
      <w:r w:rsidR="0065395A">
        <w:rPr>
          <w:rFonts w:asciiTheme="minorBidi" w:hAnsiTheme="minorBidi" w:cs="Times New Roman"/>
        </w:rPr>
        <w:t>s</w:t>
      </w:r>
      <w:r w:rsidR="000848CE" w:rsidRPr="00D42E39">
        <w:rPr>
          <w:rFonts w:asciiTheme="minorBidi" w:hAnsiTheme="minorBidi" w:cs="Times New Roman"/>
        </w:rPr>
        <w:t xml:space="preserve"> by </w:t>
      </w:r>
      <w:r w:rsidR="00C74367" w:rsidRPr="00D42E39">
        <w:rPr>
          <w:rFonts w:asciiTheme="minorBidi" w:hAnsiTheme="minorBidi" w:cs="Times New Roman"/>
        </w:rPr>
        <w:t xml:space="preserve">the </w:t>
      </w:r>
      <w:r w:rsidR="000848CE" w:rsidRPr="00D42E39">
        <w:rPr>
          <w:rFonts w:asciiTheme="minorBidi" w:hAnsiTheme="minorBidi" w:cs="Times New Roman"/>
        </w:rPr>
        <w:t xml:space="preserve">place of residence of the girls </w:t>
      </w:r>
      <w:r w:rsidR="000848CE" w:rsidRPr="00D42E39">
        <w:rPr>
          <w:rFonts w:asciiTheme="minorBidi" w:hAnsiTheme="minorBidi" w:cs="Times New Roman"/>
        </w:rPr>
        <w:fldChar w:fldCharType="begin" w:fldLock="1"/>
      </w:r>
      <w:r w:rsidR="00C313A9" w:rsidRPr="00D42E39">
        <w:rPr>
          <w:rFonts w:asciiTheme="minorBidi" w:hAnsiTheme="minorBidi" w:cs="Times New Roman"/>
        </w:rPr>
        <w:instrText>ADDIN CSL_CITATION { "citationItems" : [ { "id" : "ITEM-1", "itemData" : { "ISSN" : "2248-9509", "abstract" : "Context: Adolescence in girls signifies the transition from girlhood to womanhood. Good menstrual hygiene is crucial for the health, education, and dignity of girls and women. This is an important sanitation issue which has long been in the closet and still there is a long standing need to openly discuss it. Aims:  1.  To elicit the knowledge and source of information regarding menstruation among the adolescent girl students.  2.  To find out the practices of menstrual hygiene among them. Settings and Design: Cross-Sectional study conducted in two randomly selected Inter colleges (one rural and one urban) of district Dehradun of Uttarakhand state. Methods and Material: 453 girls studying in 9th to 12th grades were interviewed by using a prestructured and pretested questionnaire. Statistical analysis used: percentages and Chi-square test Results: 64.5 % girls (71.1% Rural and 57% Urban) were aware about menstruation prior to the attainment of menarche. Awareness among rural girls was significantly more as compared to urban girls. Friends were the first informant in about 31.8 % girls. But the correct reason and source of bleeding during menstruation was not known to most of the respondents. Overall 38.4 % adolescent girls (48.1% Rural and 27.6% Urban) were using sanitary napkins as menstrual absorbent, while 30 % were using a new cloth/rag every time.  Conclusions: There is a need to educate the girls about menstruation, its importance and hygiene maintenance; so as to enable them to lead a healthy reproductive life in future.", "author" : [ { "dropping-particle" : "", "family" : "Juyal", "given" : "Ruchi", "non-dropping-particle" : "", "parse-names" : false, "suffix" : "" }, { "dropping-particle" : "", "family" : "Kandpal", "given" : "S D", "non-dropping-particle" : "", "parse-names" : false, "suffix" : "" }, { "dropping-particle" : "", "family" : "Semwal", "given" : "Jayanti", "non-dropping-particle" : "", "parse-names" : false, "suffix" : "" }, { "dropping-particle" : "", "family" : "Negi", "given" : "K S", "non-dropping-particle" : "", "parse-names" : false, "suffix" : "" } ], "container-title" : "Indian Journal of Community Health", "id" : "ITEM-1", "issue" : "2", "issued" : { "date-parts" : [ [ "2012", "7", "19" ] ] }, "language" : "en", "page" : "124-128", "title" : "PRACTICES OF MENSTRUAL HYGIENE AMONG ADOLESCENT GIRLS IN A DISTRICT OF UTTARAKHAND", "type" : "article", "volume" : "24" }, "uris" : [ "http://www.mendeley.com/documents/?uuid=92fa49a2-3428-4b03-8330-79f590b3653b" ] } ], "mendeley" : { "formattedCitation" : "(Ruchi Juyal, Kandpal, Semwal, &amp; Negi, 2012)", "plainTextFormattedCitation" : "(Ruchi Juyal, Kandpal, Semwal, &amp; Negi, 2012)", "previouslyFormattedCitation" : "(Juyal et al., 2012)" }, "properties" : { "noteIndex" : 0 }, "schema" : "https://github.com/citation-style-language/schema/raw/master/csl-citation.json" }</w:instrText>
      </w:r>
      <w:r w:rsidR="000848CE" w:rsidRPr="00D42E39">
        <w:rPr>
          <w:rFonts w:asciiTheme="minorBidi" w:hAnsiTheme="minorBidi" w:cs="Times New Roman"/>
        </w:rPr>
        <w:fldChar w:fldCharType="separate"/>
      </w:r>
      <w:r w:rsidR="00C313A9" w:rsidRPr="00D42E39">
        <w:rPr>
          <w:rFonts w:asciiTheme="minorBidi" w:hAnsiTheme="minorBidi" w:cs="Times New Roman"/>
          <w:noProof/>
        </w:rPr>
        <w:t>(Juyal, Kandpal, Semwal, &amp; Negi, 2012)</w:t>
      </w:r>
      <w:r w:rsidR="000848CE" w:rsidRPr="00D42E39">
        <w:rPr>
          <w:rFonts w:asciiTheme="minorBidi" w:hAnsiTheme="minorBidi" w:cs="Times New Roman"/>
        </w:rPr>
        <w:fldChar w:fldCharType="end"/>
      </w:r>
      <w:r w:rsidR="000848CE" w:rsidRPr="00D42E39">
        <w:rPr>
          <w:rFonts w:asciiTheme="minorBidi" w:hAnsiTheme="minorBidi" w:cs="Times New Roman"/>
        </w:rPr>
        <w:t xml:space="preserve">. </w:t>
      </w:r>
      <w:r w:rsidR="0065395A">
        <w:rPr>
          <w:rFonts w:asciiTheme="minorBidi" w:hAnsiTheme="minorBidi" w:cs="Times New Roman"/>
        </w:rPr>
        <w:t>G</w:t>
      </w:r>
      <w:r w:rsidR="000848CE" w:rsidRPr="00D42E39">
        <w:rPr>
          <w:rFonts w:asciiTheme="minorBidi" w:hAnsiTheme="minorBidi" w:cs="Times New Roman"/>
        </w:rPr>
        <w:t xml:space="preserve">irls from urban area </w:t>
      </w:r>
      <w:r w:rsidR="0045510A" w:rsidRPr="00D42E39">
        <w:rPr>
          <w:rFonts w:asciiTheme="minorBidi" w:hAnsiTheme="minorBidi" w:cs="Times New Roman"/>
        </w:rPr>
        <w:t xml:space="preserve">are </w:t>
      </w:r>
      <w:r w:rsidR="000848CE" w:rsidRPr="00D42E39">
        <w:rPr>
          <w:rFonts w:asciiTheme="minorBidi" w:hAnsiTheme="minorBidi" w:cs="Times New Roman"/>
        </w:rPr>
        <w:t xml:space="preserve">better educated about MHM </w:t>
      </w:r>
      <w:r w:rsidR="000848CE" w:rsidRPr="00293394">
        <w:rPr>
          <w:rFonts w:asciiTheme="minorBidi" w:hAnsiTheme="minorBidi" w:cs="Times New Roman"/>
        </w:rPr>
        <w:fldChar w:fldCharType="begin" w:fldLock="1"/>
      </w:r>
      <w:r w:rsidR="00C313A9" w:rsidRPr="00293394">
        <w:rPr>
          <w:rFonts w:asciiTheme="minorBidi" w:hAnsiTheme="minorBidi" w:cs="Times New Roman"/>
        </w:rPr>
        <w:instrText>ADDIN CSL_CITATION { "citationItems" : [ { "id" : "ITEM-1", "itemData" : { "author" : [ { "dropping-particle" : "", "family" : "Rupali Patle", "given" : "Sanjay Kubde", "non-dropping-particle" : "", "parse-names" : false, "suffix" : "" } ], "container-title" : "International Journal of Medical Science and Public Health", "id" : "ITEM-1", "issue" : "2", "issued" : { "date-parts" : [ [ "2014" ] ] }, "page" : "129-132", "title" : "Comparative study on menstrual hygiene in rural and urban adolescent girls", "type" : "article-journal", "volume" : "3" }, "uris" : [ "http://www.mendeley.com/documents/?uuid=a66b119f-fe30-427a-a4a0-e6cf75fea90b" ] } ], "mendeley" : { "formattedCitation" : "(Rupali Patle, 2014)", "plainTextFormattedCitation" : "(Rupali Patle, 2014)", "previouslyFormattedCitation" : "(Patle and Kubde, 2014)" }, "properties" : { "noteIndex" : 0 }, "schema" : "https://github.com/citation-style-language/schema/raw/master/csl-citation.json" }</w:instrText>
      </w:r>
      <w:r w:rsidR="000848CE" w:rsidRPr="00293394">
        <w:rPr>
          <w:rFonts w:asciiTheme="minorBidi" w:hAnsiTheme="minorBidi" w:cs="Times New Roman"/>
        </w:rPr>
        <w:fldChar w:fldCharType="separate"/>
      </w:r>
      <w:r w:rsidR="00C313A9" w:rsidRPr="00293394">
        <w:rPr>
          <w:rFonts w:asciiTheme="minorBidi" w:hAnsiTheme="minorBidi" w:cs="Times New Roman"/>
          <w:noProof/>
        </w:rPr>
        <w:t>(Patle</w:t>
      </w:r>
      <w:r w:rsidR="00293394" w:rsidRPr="00293394">
        <w:rPr>
          <w:rFonts w:asciiTheme="minorBidi" w:hAnsiTheme="minorBidi" w:cs="Times New Roman"/>
          <w:noProof/>
        </w:rPr>
        <w:t xml:space="preserve"> &amp; Kubde</w:t>
      </w:r>
      <w:r w:rsidR="00C313A9" w:rsidRPr="00293394">
        <w:rPr>
          <w:rFonts w:asciiTheme="minorBidi" w:hAnsiTheme="minorBidi" w:cs="Times New Roman"/>
          <w:noProof/>
        </w:rPr>
        <w:t>, 2014)</w:t>
      </w:r>
      <w:r w:rsidR="000848CE" w:rsidRPr="00293394">
        <w:rPr>
          <w:rFonts w:asciiTheme="minorBidi" w:hAnsiTheme="minorBidi" w:cs="Times New Roman"/>
        </w:rPr>
        <w:fldChar w:fldCharType="end"/>
      </w:r>
      <w:r w:rsidR="000848CE" w:rsidRPr="00D42E39">
        <w:rPr>
          <w:rFonts w:asciiTheme="minorBidi" w:hAnsiTheme="minorBidi" w:cs="Times New Roman"/>
        </w:rPr>
        <w:t xml:space="preserve"> and </w:t>
      </w:r>
      <w:r w:rsidR="0045510A" w:rsidRPr="00D42E39">
        <w:rPr>
          <w:rFonts w:asciiTheme="minorBidi" w:hAnsiTheme="minorBidi" w:cs="Times New Roman"/>
        </w:rPr>
        <w:t xml:space="preserve">are </w:t>
      </w:r>
      <w:r w:rsidR="000848CE" w:rsidRPr="00D42E39">
        <w:rPr>
          <w:rFonts w:asciiTheme="minorBidi" w:hAnsiTheme="minorBidi" w:cs="Times New Roman"/>
        </w:rPr>
        <w:t xml:space="preserve">more likely to use sanitary napkins as compared </w:t>
      </w:r>
      <w:r w:rsidR="0065395A">
        <w:rPr>
          <w:rFonts w:asciiTheme="minorBidi" w:hAnsiTheme="minorBidi" w:cs="Times New Roman"/>
        </w:rPr>
        <w:t>with</w:t>
      </w:r>
      <w:r w:rsidR="000848CE" w:rsidRPr="00D42E39">
        <w:rPr>
          <w:rFonts w:asciiTheme="minorBidi" w:hAnsiTheme="minorBidi" w:cs="Times New Roman"/>
        </w:rPr>
        <w:t xml:space="preserve"> th</w:t>
      </w:r>
      <w:r w:rsidR="0065395A">
        <w:rPr>
          <w:rFonts w:asciiTheme="minorBidi" w:hAnsiTheme="minorBidi" w:cs="Times New Roman"/>
        </w:rPr>
        <w:t>os</w:t>
      </w:r>
      <w:r w:rsidR="000848CE" w:rsidRPr="00D42E39">
        <w:rPr>
          <w:rFonts w:asciiTheme="minorBidi" w:hAnsiTheme="minorBidi" w:cs="Times New Roman"/>
        </w:rPr>
        <w:t xml:space="preserve">e  from rural area </w:t>
      </w:r>
      <w:r w:rsidR="000848CE" w:rsidRPr="00D42E39">
        <w:rPr>
          <w:rFonts w:asciiTheme="minorBidi" w:hAnsiTheme="minorBidi" w:cs="Times New Roman"/>
        </w:rPr>
        <w:fldChar w:fldCharType="begin" w:fldLock="1"/>
      </w:r>
      <w:r w:rsidR="00C313A9" w:rsidRPr="00D42E39">
        <w:rPr>
          <w:rFonts w:asciiTheme="minorBidi" w:hAnsiTheme="minorBidi" w:cs="Times New Roman"/>
        </w:rPr>
        <w:instrText>ADDIN CSL_CITATION { "citationItems" : [ { "id" : "ITEM-1", "itemData" : { "ISSN" : "2248-9509", "abstract" : "Context: Adolescence in girls signifies the transition from girlhood to womanhood. Good menstrual hygiene is crucial for the health, education, and dignity of girls and women. This is an important sanitation issue which has long been in the closet and still there is a long standing need to openly discuss it. Aims:  1.  To elicit the knowledge and source of information regarding menstruation among the adolescent girl students.  2.  To find out the practices of menstrual hygiene among them. Settings and Design: Cross-Sectional study conducted in two randomly selected Inter colleges (one rural and one urban) of district Dehradun of Uttarakhand state. Methods and Material: 453 girls studying in 9th to 12th grades were interviewed by using a prestructured and pretested questionnaire. Statistical analysis used: percentages and Chi-square test Results: 64.5 % girls (71.1% Rural and 57% Urban) were aware about menstruation prior to the attainment of menarche. Awareness among rural girls was significantly more as compared to urban girls. Friends were the first informant in about 31.8 % girls. But the correct reason and source of bleeding during menstruation was not known to most of the respondents. Overall 38.4 % adolescent girls (48.1% Rural and 27.6% Urban) were using sanitary napkins as menstrual absorbent, while 30 % were using a new cloth/rag every time.  Conclusions: There is a need to educate the girls about menstruation, its importance and hygiene maintenance; so as to enable them to lead a healthy reproductive life in future.", "author" : [ { "dropping-particle" : "", "family" : "Juyal", "given" : "Ruchi", "non-dropping-particle" : "", "parse-names" : false, "suffix" : "" }, { "dropping-particle" : "", "family" : "Kandpal", "given" : "S D", "non-dropping-particle" : "", "parse-names" : false, "suffix" : "" }, { "dropping-particle" : "", "family" : "Semwal", "given" : "Jayanti", "non-dropping-particle" : "", "parse-names" : false, "suffix" : "" }, { "dropping-particle" : "", "family" : "Negi", "given" : "K S", "non-dropping-particle" : "", "parse-names" : false, "suffix" : "" } ], "container-title" : "Indian Journal of Community Health", "id" : "ITEM-1", "issue" : "2", "issued" : { "date-parts" : [ [ "2012", "7", "19" ] ] }, "language" : "en", "page" : "124-128", "title" : "PRACTICES OF MENSTRUAL HYGIENE AMONG ADOLESCENT GIRLS IN A DISTRICT OF UTTARAKHAND", "type" : "article", "volume" : "24" }, "uris" : [ "http://www.mendeley.com/documents/?uuid=92fa49a2-3428-4b03-8330-79f590b3653b" ] } ], "mendeley" : { "formattedCitation" : "(Ruchi Juyal et al., 2012)", "plainTextFormattedCitation" : "(Ruchi Juyal et al., 2012)", "previouslyFormattedCitation" : "(Juyal et al., 2012)" }, "properties" : { "noteIndex" : 0 }, "schema" : "https://github.com/citation-style-language/schema/raw/master/csl-citation.json" }</w:instrText>
      </w:r>
      <w:r w:rsidR="000848CE" w:rsidRPr="00D42E39">
        <w:rPr>
          <w:rFonts w:asciiTheme="minorBidi" w:hAnsiTheme="minorBidi" w:cs="Times New Roman"/>
        </w:rPr>
        <w:fldChar w:fldCharType="separate"/>
      </w:r>
      <w:r w:rsidR="00C313A9" w:rsidRPr="00D42E39">
        <w:rPr>
          <w:rFonts w:asciiTheme="minorBidi" w:hAnsiTheme="minorBidi" w:cs="Times New Roman"/>
          <w:noProof/>
        </w:rPr>
        <w:t>(Juyal et al., 2012)</w:t>
      </w:r>
      <w:r w:rsidR="000848CE" w:rsidRPr="00D42E39">
        <w:rPr>
          <w:rFonts w:asciiTheme="minorBidi" w:hAnsiTheme="minorBidi" w:cs="Times New Roman"/>
        </w:rPr>
        <w:fldChar w:fldCharType="end"/>
      </w:r>
      <w:r w:rsidR="000848CE" w:rsidRPr="00D42E39">
        <w:rPr>
          <w:rFonts w:asciiTheme="minorBidi" w:hAnsiTheme="minorBidi" w:cs="Times New Roman"/>
        </w:rPr>
        <w:t>.</w:t>
      </w:r>
      <w:r w:rsidR="002B7830" w:rsidRPr="00D42E39">
        <w:rPr>
          <w:rFonts w:asciiTheme="minorBidi" w:hAnsiTheme="minorBidi" w:cs="Times New Roman"/>
        </w:rPr>
        <w:t xml:space="preserve"> </w:t>
      </w:r>
    </w:p>
    <w:p w14:paraId="040D8A4C" w14:textId="77777777" w:rsidR="00D42E39" w:rsidRDefault="00D42E39" w:rsidP="00D42E39">
      <w:pPr>
        <w:spacing w:after="0" w:line="240" w:lineRule="auto"/>
        <w:ind w:firstLine="567"/>
        <w:jc w:val="both"/>
        <w:rPr>
          <w:rFonts w:asciiTheme="minorBidi" w:hAnsiTheme="minorBidi" w:cs="Times New Roman"/>
        </w:rPr>
      </w:pPr>
    </w:p>
    <w:p w14:paraId="004EF8A6" w14:textId="01FC6BEA" w:rsidR="00FB15E3" w:rsidRPr="00D42E39" w:rsidRDefault="00173289" w:rsidP="00D42E39">
      <w:pPr>
        <w:spacing w:after="0" w:line="240" w:lineRule="auto"/>
        <w:ind w:firstLine="567"/>
        <w:jc w:val="both"/>
        <w:rPr>
          <w:rFonts w:asciiTheme="minorBidi" w:hAnsiTheme="minorBidi" w:cs="Times New Roman"/>
        </w:rPr>
      </w:pPr>
      <w:r w:rsidRPr="00D42E39">
        <w:rPr>
          <w:rFonts w:asciiTheme="minorBidi" w:hAnsiTheme="minorBidi" w:cs="Times New Roman"/>
        </w:rPr>
        <w:t>Clothes and rags are the most common form</w:t>
      </w:r>
      <w:r w:rsidR="0045510A" w:rsidRPr="00D42E39">
        <w:rPr>
          <w:rFonts w:asciiTheme="minorBidi" w:hAnsiTheme="minorBidi" w:cs="Times New Roman"/>
        </w:rPr>
        <w:t>s</w:t>
      </w:r>
      <w:r w:rsidRPr="00D42E39">
        <w:rPr>
          <w:rFonts w:asciiTheme="minorBidi" w:hAnsiTheme="minorBidi" w:cs="Times New Roman"/>
        </w:rPr>
        <w:t xml:space="preserve"> of menstrual absorbent used in low-income settings such as India </w:t>
      </w:r>
      <w:r w:rsidRPr="00D42E39">
        <w:rPr>
          <w:rFonts w:asciiTheme="minorBidi" w:hAnsiTheme="minorBidi" w:cs="Times New Roman"/>
        </w:rPr>
        <w:fldChar w:fldCharType="begin" w:fldLock="1"/>
      </w:r>
      <w:r w:rsidR="00C313A9" w:rsidRPr="00D42E39">
        <w:rPr>
          <w:rFonts w:asciiTheme="minorBidi" w:hAnsiTheme="minorBidi" w:cs="Times New Roman"/>
        </w:rPr>
        <w:instrText>ADDIN CSL_CITATION { "citationItems" : [ { "id" : "ITEM-1", "itemData" : { "DOI" : "10.1080/13552071003600083", "ISSN" : "1355-2074", "author" : [ { "dropping-particle" : "", "family" : "Mahon", "given" : "Th\u00e9r\u00e8se", "non-dropping-particle" : "", "parse-names" : false, "suffix" : "" }, { "dropping-particle" : "", "family" : "Fernandes", "given" : "Maria", "non-dropping-particle" : "", "parse-names" : false, "suffix" : "" } ], "container-title" : "Gender &amp; Development", "id" : "ITEM-1", "issue" : "1", "issued" : { "date-parts" : [ [ "2010", "3" ] ] }, "page" : "99-113", "title" : "Menstrual hygiene in South Asia: a neglected issue for WASH (water, sanitation and hygiene) programmes", "type" : "article-journal", "volume" : "18" }, "uris" : [ "http://www.mendeley.com/documents/?uuid=642856dc-cc88-41e1-937e-fb425bea1430" ] } ], "mendeley" : { "formattedCitation" : "(Mahon &amp; Fernandes, 2010)", "plainTextFormattedCitation" : "(Mahon &amp; Fernandes, 2010)", "previouslyFormattedCitation" : "(Mahon and Fernandes, 2010)" }, "properties" : { "noteIndex" : 0 }, "schema" : "https://github.com/citation-style-language/schema/raw/master/csl-citation.json" }</w:instrText>
      </w:r>
      <w:r w:rsidRPr="00D42E39">
        <w:rPr>
          <w:rFonts w:asciiTheme="minorBidi" w:hAnsiTheme="minorBidi" w:cs="Times New Roman"/>
        </w:rPr>
        <w:fldChar w:fldCharType="separate"/>
      </w:r>
      <w:r w:rsidR="00C313A9" w:rsidRPr="00D42E39">
        <w:rPr>
          <w:rFonts w:asciiTheme="minorBidi" w:hAnsiTheme="minorBidi" w:cs="Times New Roman"/>
          <w:noProof/>
        </w:rPr>
        <w:t>(Mahon &amp; Fernandes, 2010)</w:t>
      </w:r>
      <w:r w:rsidRPr="00D42E39">
        <w:rPr>
          <w:rFonts w:asciiTheme="minorBidi" w:hAnsiTheme="minorBidi" w:cs="Times New Roman"/>
        </w:rPr>
        <w:fldChar w:fldCharType="end"/>
      </w:r>
      <w:r w:rsidRPr="00D42E39">
        <w:rPr>
          <w:rFonts w:asciiTheme="minorBidi" w:hAnsiTheme="minorBidi" w:cs="Times New Roman"/>
        </w:rPr>
        <w:t>. Often times, the use of clothes or rags</w:t>
      </w:r>
      <w:r w:rsidR="0065395A">
        <w:rPr>
          <w:rFonts w:asciiTheme="minorBidi" w:hAnsiTheme="minorBidi" w:cs="Times New Roman"/>
        </w:rPr>
        <w:t xml:space="preserve"> is </w:t>
      </w:r>
      <w:r w:rsidRPr="00D42E39">
        <w:rPr>
          <w:rFonts w:asciiTheme="minorBidi" w:hAnsiTheme="minorBidi" w:cs="Times New Roman"/>
        </w:rPr>
        <w:t xml:space="preserve">unhygienic because it is generally an old </w:t>
      </w:r>
      <w:r w:rsidR="0065395A">
        <w:rPr>
          <w:rFonts w:asciiTheme="minorBidi" w:hAnsiTheme="minorBidi" w:cs="Times New Roman"/>
        </w:rPr>
        <w:t xml:space="preserve">and </w:t>
      </w:r>
      <w:r w:rsidRPr="00D42E39">
        <w:rPr>
          <w:rFonts w:asciiTheme="minorBidi" w:hAnsiTheme="minorBidi" w:cs="Times New Roman"/>
        </w:rPr>
        <w:t>used clothes re-</w:t>
      </w:r>
      <w:r w:rsidR="0045510A" w:rsidRPr="00D42E39">
        <w:rPr>
          <w:rFonts w:asciiTheme="minorBidi" w:hAnsiTheme="minorBidi" w:cs="Times New Roman"/>
        </w:rPr>
        <w:t xml:space="preserve">used during menstruation. </w:t>
      </w:r>
      <w:r w:rsidR="002A4CE5" w:rsidRPr="00D42E39">
        <w:rPr>
          <w:rFonts w:asciiTheme="minorBidi" w:hAnsiTheme="minorBidi" w:cs="Times New Roman"/>
        </w:rPr>
        <w:t>Various studies have indicated that t</w:t>
      </w:r>
      <w:r w:rsidR="003E348F" w:rsidRPr="00D42E39">
        <w:rPr>
          <w:rFonts w:asciiTheme="minorBidi" w:hAnsiTheme="minorBidi" w:cs="Times New Roman"/>
        </w:rPr>
        <w:t xml:space="preserve">he </w:t>
      </w:r>
      <w:r w:rsidR="0045510A" w:rsidRPr="00D42E39">
        <w:rPr>
          <w:rFonts w:asciiTheme="minorBidi" w:hAnsiTheme="minorBidi" w:cs="Times New Roman"/>
        </w:rPr>
        <w:t xml:space="preserve">clothes </w:t>
      </w:r>
      <w:r w:rsidR="003E348F" w:rsidRPr="00D42E39">
        <w:rPr>
          <w:rFonts w:asciiTheme="minorBidi" w:hAnsiTheme="minorBidi" w:cs="Times New Roman"/>
        </w:rPr>
        <w:t xml:space="preserve">used to absorb menstrual blood </w:t>
      </w:r>
      <w:r w:rsidR="0045510A" w:rsidRPr="00D42E39">
        <w:rPr>
          <w:rFonts w:asciiTheme="minorBidi" w:hAnsiTheme="minorBidi" w:cs="Times New Roman"/>
        </w:rPr>
        <w:t>are</w:t>
      </w:r>
      <w:r w:rsidRPr="00D42E39">
        <w:rPr>
          <w:rFonts w:asciiTheme="minorBidi" w:hAnsiTheme="minorBidi" w:cs="Times New Roman"/>
        </w:rPr>
        <w:t xml:space="preserve"> washed hurriedly without applying soap or disinfect</w:t>
      </w:r>
      <w:r w:rsidR="0065395A">
        <w:rPr>
          <w:rFonts w:asciiTheme="minorBidi" w:hAnsiTheme="minorBidi" w:cs="Times New Roman"/>
        </w:rPr>
        <w:t xml:space="preserve">ant </w:t>
      </w:r>
      <w:r w:rsidRPr="00D42E39">
        <w:rPr>
          <w:rFonts w:asciiTheme="minorBidi" w:hAnsiTheme="minorBidi" w:cs="Times New Roman"/>
        </w:rPr>
        <w:t xml:space="preserve"> solutions, dried in a secluded place with no direct sunlight and air in order to avoid the sight of men </w:t>
      </w:r>
      <w:r w:rsidRPr="00D42E39">
        <w:rPr>
          <w:rFonts w:asciiTheme="minorBidi" w:hAnsiTheme="minorBidi" w:cs="Times New Roman"/>
        </w:rPr>
        <w:fldChar w:fldCharType="begin" w:fldLock="1"/>
      </w:r>
      <w:r w:rsidR="00C313A9" w:rsidRPr="00D42E39">
        <w:rPr>
          <w:rFonts w:asciiTheme="minorBidi" w:hAnsiTheme="minorBidi" w:cs="Times New Roman"/>
        </w:rPr>
        <w:instrText>ADDIN CSL_CITATION { "citationItems" : [ { "id" : "ITEM-1", "itemData" : { "author" : [ { "dropping-particle" : "", "family" : "Mudey", "given" : "Abhay Bhausaheb", "non-dropping-particle" : "", "parse-names" : false, "suffix" : "" }, { "dropping-particle" : "", "family" : "Kesharwani", "given" : "Naveeta", "non-dropping-particle" : "", "parse-names" : false, "suffix" : "" }, { "dropping-particle" : "", "family" : "Mudey", "given" : "Gargi Abhay", "non-dropping-particle" : "", "parse-names" : false, "suffix" : "" }, { "dropping-particle" : "", "family" : "Goyal", "given" : "Ramchandra C.", "non-dropping-particle" : "", "parse-names" : false, "suffix" : "" } ], "container-title" : "Global Journal of Health Science", "id" : "ITEM-1", "issue" : "2", "issued" : { "date-parts" : [ [ "2010" ] ] }, "page" : "225-231", "title" : "A Cross-sectional Study on Awareness Regarding Safe and Hygienic Practices amongst School Going Adolescent Girls in Rural Area of Wardha District, India", "type" : "article-journal", "volume" : "2" }, "uris" : [ "http://www.mendeley.com/documents/?uuid=b1e3c5f8-6695-4a8f-9a14-1a8757a2757d" ] }, { "id" : "ITEM-2", "itemData" : { "DOI" : "10.1017/CBO9781107415324.004", "ISBN" : "9788578110796", "ISSN" : "1098-6596", "PMID" : "25246403", "author" : [ { "dropping-particle" : "", "family" : "Baridalyne", "given" : "N", "non-dropping-particle" : "", "parse-names" : false, "suffix" : "" }, { "dropping-particle" : "", "family" : "Reddaiah", "given" : "V.P", "non-dropping-particle" : "", "parse-names" : false, "suffix" : "" } ], "container-title" : "Health and Population-Perspectives and Issues", "id" : "ITEM-2", "issue" : "1", "issued" : { "date-parts" : [ [ "2004" ] ] }, "page" : "9-16", "title" : "MENSTRUATION: KNOWLEDGE, BELIEFS AND PRACTICES OFWOMEN IN THE REPRODUCTIVE AGE GROUP RESIDING IN AN URBAN RESETTLEMENT COLONY OF DELHI N.", "type" : "article-journal", "volume" : "27" }, "uris" : [ "http://www.mendeley.com/documents/?uuid=765b0c1d-f340-4fb4-ba68-dbd17a114cf0", "http://www.mendeley.com/documents/?uuid=84ae9c2e-f27f-4653-bb6f-7464d2f1fd0c" ] }, { "id" : "ITEM-3", "itemData" : { "ISSN" : "2248-9509", "abstract" : "Context: Adolescence in girls signifies the transition from girlhood to womanhood. Good menstrual hygiene is crucial for the health, education, and dignity of girls and women. This is an important sanitation issue which has long been in the closet and still there is a long standing need to openly discuss it. Aims:  1.  To elicit the knowledge and source of information regarding menstruation among the adolescent girl students.  2.  To find out the practices of menstrual hygiene among them. Settings and Design: Cross-Sectional study conducted in two randomly selected Inter colleges (one rural and one urban) of district Dehradun of Uttarakhand state. Methods and Material: 453 girls studying in 9th to 12th grades were interviewed by using a prestructured and pretested questionnaire. Statistical analysis used: percentages and Chi-square test Results: 64.5 % girls (71.1% Rural and 57% Urban) were aware about menstruation prior to the attainment of menarche. Awareness among rural girls was significantly more as compared to urban girls. Friends were the first informant in about 31.8 % girls. But the correct reason and source of bleeding during menstruation was not known to most of the respondents. Overall 38.4 % adolescent girls (48.1% Rural and 27.6% Urban) were using sanitary napkins as menstrual absorbent, while 30 % were using a new cloth/rag every time.  Conclusions: There is a need to educate the girls about menstruation, its importance and hygiene maintenance; so as to enable them to lead a healthy reproductive life in future.", "author" : [ { "dropping-particle" : "", "family" : "Juyal", "given" : "Ruchi", "non-dropping-particle" : "", "parse-names" : false, "suffix" : "" }, { "dropping-particle" : "", "family" : "Kandpal", "given" : "S D", "non-dropping-particle" : "", "parse-names" : false, "suffix" : "" }, { "dropping-particle" : "", "family" : "Semwal", "given" : "Jayanti", "non-dropping-particle" : "", "parse-names" : false, "suffix" : "" }, { "dropping-particle" : "", "family" : "Negi", "given" : "K S", "non-dropping-particle" : "", "parse-names" : false, "suffix" : "" } ], "container-title" : "Indian Journal of Community Health", "id" : "ITEM-3", "issue" : "2", "issued" : { "date-parts" : [ [ "2012", "7", "19" ] ] }, "language" : "en", "page" : "124-128", "title" : "PRACTICES OF MENSTRUAL HYGIENE AMONG ADOLESCENT GIRLS IN A DISTRICT OF UTTARAKHAND", "type" : "article", "volume" : "24" }, "uris" : [ "http://www.mendeley.com/documents/?uuid=92fa49a2-3428-4b03-8330-79f590b3653b" ] }, { "id" : "ITEM-4", "itemData" : { "DOI" : "10.1080/13552071003600083", "ISSN" : "1355-2074", "author" : [ { "dropping-particle" : "", "family" : "Mahon", "given" : "Th\u00e9r\u00e8se", "non-dropping-particle" : "", "parse-names" : false, "suffix" : "" }, { "dropping-particle" : "", "family" : "Fernandes", "given" : "Maria", "non-dropping-particle" : "", "parse-names" : false, "suffix" : "" } ], "container-title" : "Gender &amp; Development", "id" : "ITEM-4", "issue" : "1", "issued" : { "date-parts" : [ [ "2010", "3" ] ] }, "page" : "99-113", "title" : "Menstrual hygiene in South Asia: a neglected issue for WASH (water, sanitation and hygiene) programmes", "type" : "article-journal", "volume" : "18" }, "uris" : [ "http://www.mendeley.com/documents/?uuid=642856dc-cc88-41e1-937e-fb425bea1430" ] } ], "mendeley" : { "formattedCitation" : "(Baridalyne &amp; Reddaiah, 2004; Ruchi Juyal et al., 2012; Mahon &amp; Fernandes, 2010; Mudey, Kesharwani, Mudey, &amp; Goyal, 2010)", "plainTextFormattedCitation" : "(Baridalyne &amp; Reddaiah, 2004; Ruchi Juyal et al., 2012; Mahon &amp; Fernandes, 2010; Mudey, Kesharwani, Mudey, &amp; Goyal, 2010)", "previouslyFormattedCitation" : "(Baridalyne and Reddaiah, 2004; Juyal et al., 2012; Mahon and Fernandes, 2010; Mudey et al., 2010)" }, "properties" : { "noteIndex" : 0 }, "schema" : "https://github.com/citation-style-language/schema/raw/master/csl-citation.json" }</w:instrText>
      </w:r>
      <w:r w:rsidRPr="00D42E39">
        <w:rPr>
          <w:rFonts w:asciiTheme="minorBidi" w:hAnsiTheme="minorBidi" w:cs="Times New Roman"/>
        </w:rPr>
        <w:fldChar w:fldCharType="separate"/>
      </w:r>
      <w:r w:rsidR="00C313A9" w:rsidRPr="00D42E39">
        <w:rPr>
          <w:rFonts w:asciiTheme="minorBidi" w:hAnsiTheme="minorBidi" w:cs="Times New Roman"/>
          <w:noProof/>
        </w:rPr>
        <w:t>(Baridalyne &amp; Reddaiah, 2004; Juyal et al., 2012; Mahon &amp; Fernandes, 2010; Mudey, Kesharwani, Mudey, &amp; Goyal, 2010)</w:t>
      </w:r>
      <w:r w:rsidRPr="00D42E39">
        <w:rPr>
          <w:rFonts w:asciiTheme="minorBidi" w:hAnsiTheme="minorBidi" w:cs="Times New Roman"/>
        </w:rPr>
        <w:fldChar w:fldCharType="end"/>
      </w:r>
      <w:r w:rsidRPr="00D42E39">
        <w:rPr>
          <w:rFonts w:asciiTheme="minorBidi" w:hAnsiTheme="minorBidi" w:cs="Times New Roman"/>
        </w:rPr>
        <w:t>.</w:t>
      </w:r>
      <w:r w:rsidR="0045510A" w:rsidRPr="00D42E39">
        <w:rPr>
          <w:rFonts w:asciiTheme="minorBidi" w:hAnsiTheme="minorBidi" w:cs="Times New Roman"/>
        </w:rPr>
        <w:t xml:space="preserve"> </w:t>
      </w:r>
      <w:r w:rsidR="001D544E" w:rsidRPr="00D42E39">
        <w:rPr>
          <w:rFonts w:asciiTheme="minorBidi" w:hAnsiTheme="minorBidi" w:cs="Times New Roman"/>
        </w:rPr>
        <w:t>U</w:t>
      </w:r>
      <w:r w:rsidRPr="00D42E39">
        <w:rPr>
          <w:rFonts w:asciiTheme="minorBidi" w:hAnsiTheme="minorBidi" w:cs="Times New Roman"/>
        </w:rPr>
        <w:t xml:space="preserve">nhygienic practices during menstruation </w:t>
      </w:r>
      <w:r w:rsidR="001D544E" w:rsidRPr="00D42E39">
        <w:rPr>
          <w:rFonts w:asciiTheme="minorBidi" w:hAnsiTheme="minorBidi" w:cs="Times New Roman"/>
        </w:rPr>
        <w:t xml:space="preserve">affect </w:t>
      </w:r>
      <w:r w:rsidRPr="00D42E39">
        <w:rPr>
          <w:rFonts w:asciiTheme="minorBidi" w:hAnsiTheme="minorBidi" w:cs="Times New Roman"/>
        </w:rPr>
        <w:t>the health of the women. The use of clothes</w:t>
      </w:r>
      <w:r w:rsidR="0045510A" w:rsidRPr="00D42E39">
        <w:rPr>
          <w:rFonts w:asciiTheme="minorBidi" w:hAnsiTheme="minorBidi" w:cs="Times New Roman"/>
        </w:rPr>
        <w:t xml:space="preserve"> elevates</w:t>
      </w:r>
      <w:r w:rsidRPr="00D42E39">
        <w:rPr>
          <w:rFonts w:asciiTheme="minorBidi" w:hAnsiTheme="minorBidi" w:cs="Times New Roman"/>
        </w:rPr>
        <w:t xml:space="preserve"> the risk of Reproductive Tract Infections </w:t>
      </w:r>
      <w:r w:rsidRPr="00D42E39">
        <w:rPr>
          <w:rFonts w:asciiTheme="minorBidi" w:hAnsiTheme="minorBidi" w:cs="Times New Roman"/>
        </w:rPr>
        <w:fldChar w:fldCharType="begin" w:fldLock="1"/>
      </w:r>
      <w:r w:rsidR="00C313A9" w:rsidRPr="00D42E39">
        <w:rPr>
          <w:rFonts w:asciiTheme="minorBidi" w:hAnsiTheme="minorBidi" w:cs="Times New Roman"/>
        </w:rPr>
        <w:instrText>ADDIN CSL_CITATION { "citationItems" : [ { "id" : "ITEM-1", "itemData" : { "DOI" : "10.1016/j.srhc.2015.06.001", "ISSN" : "18775756", "abstract" : "Objective: The objective was to explore the determinants of menstrual hygienic practices and its effect on Reproductive Tract Infections (RTI) among ever married women in India. Methods: District Level Household and Facility Survey-3 (DLHS) India data have been used in the study. The respondents constituted ever married women (N = 577,758) in the age group of 15-49. Bivariate and multivariate techniques were employed using IBM SPSS statistics 20. Individual effects of socio economic, demographic and gynecological factors on menstrual hygienic practices, RTIs and abnormal vaginal discharged respectively were calculated using binary logistic regression. Results: A meager 15% of women used sanitary pad/locally prepared napkins during menstruation in India. Both RTI and Vaginal discharge were positively related with non-use of hygienic methods. The women who used unhygienic method during menstruation were more likely to have any symptom of RTI (OR = 1.046, p &lt; 0.001, CI = 1.021-1.071) and vaginal discharge (OR = 1.303, p &lt; 0.001, CI = 1.266-1.341). Conclusion: The reason for the symptoms of RTI may be diverse and not only limited to the unhygienic menstrual practices although this may be one of the reasons causing reproductive morbidity. Awareness, affordability and privacy are some of the major concerns that need immediate attention to promote the use of sanitary pad during the time of menstruation. Establishing relation between menstrual practices and RTI is in its initial stage of investigation and hence needs further research.", "author" : [ { "dropping-particle" : "", "family" : "Anand", "given" : "Enu", "non-dropping-particle" : "", "parse-names" : false, "suffix" : "" }, { "dropping-particle" : "", "family" : "Singh", "given" : "Jayakant", "non-dropping-particle" : "", "parse-names" : false, "suffix" : "" }, { "dropping-particle" : "", "family" : "Unisa", "given" : "Sayeed", "non-dropping-particle" : "", "parse-names" : false, "suffix" : "" } ], "container-title" : "Sexual &amp; Reproductive Healthcare", "id" : "ITEM-1", "issue" : "4", "issued" : { "date-parts" : [ [ "2015" ] ] }, "page" : "249-254", "publisher" : "Elsevier B.V.", "title" : "Menstrual hygiene practices and its association with reproductive tract infections and abnormal vaginal discharge among women in India", "type" : "article-journal", "volume" : "6" }, "uris" : [ "http://www.mendeley.com/documents/?uuid=fb4795db-0170-45d9-875d-e9681a24169c" ] }, { "id" : "ITEM-2", "itemData" : { "DOI" : "10.1371/journal.pone.0130777", "ISSN" : "1932-6203", "PMID" : "26125184", "abstract" : "Menstrual hygiene management (MHM) practices vary worldwide and depend on the individual's socioeconomic status, personal preferences, local traditions and beliefs, and access to water and sanitation resources. MHM practices can be particularly unhygienic and inconvenient for girls and women in poorer settings. Little is known about whether unhygienic MHM practices increase a woman's exposure to urogenital infections, such as bacterial vaginosis (BV) and urinary tract infection (UTI). This study aimed to determine the association of MHM practices with urogenital infections, controlling for environmental drivers. A hospital-based case-control study was conducted on 486 women at Odisha, India. Cases and controls were recruited using a syndromic approach. Vaginal swabs were collected from all the participants and tested for BV status using Amsel's criteria. Urine samples were cultured to assess UTI status. Socioeconomic status, clinical symptoms and reproductive history, and MHM and water and sanitation practices were obtained by standardised questionnaire. A total of 486 women were recruited to the study, 228 symptomatic cases and 258 asymptomatic controls. Women who used reusable absorbent pads were more likely to have symptoms of urogenital infection (AdjOR=2.3, 95%CI1.5-3.4) or to be diagnosed with at least one urogenital infection (BV or UTI) (AdjOR=2.8, 95%CI1.7-4.5), than women using disposable pads. Increased wealth and space for personal hygiene in the household were protective for BV (AdjOR=0.5, 95%CI0.3-0.9 and AdjOR=0.6, 95%CI0.3-0.9 respectively). Lower education of the participants was the only factor associated with UTI after adjusting for all the confounders (AdjOR=3.1, 95%CI1.2-7.9). Interventions that ensure women have access to private facilities with water for MHM and that educate women about safer, low-cost MHM materials could reduce urogenital disease among women. Further studies of the effects of specific practices for managing hygienically reusable pads and studies to explore other pathogenic reproductive tract infections are needed.", "author" : [ { "dropping-particle" : "", "family" : "Das", "given" : "Padma", "non-dropping-particle" : "", "parse-names" : false, "suffix" : "" }, { "dropping-particle" : "", "family" : "Baker", "given" : "Kelly K", "non-dropping-particle" : "", "parse-names" : false, "suffix" : "" }, { "dropping-particle" : "", "family" : "Dutta", "given" : "Ambarish", "non-dropping-particle" : "", "parse-names" : false, "suffix" : "" }, { "dropping-particle" : "", "family" : "Swain", "given" : "Tapoja", "non-dropping-particle" : "", "parse-names" : false, "suffix" : "" }, { "dropping-particle" : "", "family" : "Sahoo", "given" : "Sunita", "non-dropping-particle" : "", "parse-names" : false, "suffix" : "" }, { "dropping-particle" : "", "family" : "Das", "given" : "Bhabani Sankar", "non-dropping-particle" : "", "parse-names" : false, "suffix" : "" }, { "dropping-particle" : "", "family" : "Panda", "given" : "Bijay", "non-dropping-particle" : "", "parse-names" : false, "suffix" : "" }, { "dropping-particle" : "", "family" : "Nayak", "given" : "Arati", "non-dropping-particle" : "", "parse-names" : false, "suffix" : "" }, { "dropping-particle" : "", "family" : "Bara", "given" : "Mary", "non-dropping-particle" : "", "parse-names" : false, "suffix" : "" }, { "dropping-particle" : "", "family" : "Bilung", "given" : "Bibiana", "non-dropping-particle" : "", "parse-names" : false, "suffix" : "" }, { "dropping-particle" : "", "family" : "Mishra", "given" : "Pravas Ranjan", "non-dropping-particle" : "", "parse-names" : false, "suffix" : "" }, { "dropping-particle" : "", "family" : "Panigrahi", "given" : "Pinaki", "non-dropping-particle" : "", "parse-names" : false, "suffix" : "" }, { "dropping-particle" : "", "family" : "Cairncross", "given" : "Sandy", "non-dropping-particle" : "", "parse-names" : false, "suffix" : "" }, { "dropping-particle" : "", "family" : "Torondel", "given" : "Belen", "non-dropping-particle" : "", "parse-names" : false, "suffix" : "" } ], "container-title" : "PloS one", "id" : "ITEM-2", "issue" : "6", "issued" : { "date-parts" : [ [ "2015", "1" ] ] }, "page" : "e0130777", "publisher" : "Public Library of Science", "title" : "Menstrual Hygiene Practices, WASH Access and the Risk of Urogenital Infection in Women from Odisha, India.", "type" : "article-journal", "volume" : "10" }, "uris" : [ "http://www.mendeley.com/documents/?uuid=b884823b-950f-49a0-a895-1e831727a7aa" ] }, { "id" : "ITEM-3", "itemData" : { "author" : [ { "dropping-particle" : "", "family" : "Juyal", "given" : "R", "non-dropping-particle" : "", "parse-names" : false, "suffix" : "" }, { "dropping-particle" : "", "family" : "Kandpal", "given" : "S.D", "non-dropping-particle" : "", "parse-names" : false, "suffix" : "" }, { "dropping-particle" : "", "family" : "Semwal", "given" : "J", "non-dropping-particle" : "", "parse-names" : false, "suffix" : "" } ], "container-title" : "Bangladesh Journal of Medical Science", "id" : "ITEM-3", "issue" : "02", "issued" : { "date-parts" : [ [ "2014" ] ] }, "page" : "8-12", "title" : "Menstrual Hygiene and Reproductive Morbidity in Adolescent Girls in Dehradun, India", "type" : "article-journal", "volume" : "13" }, "uris" : [ "http://www.mendeley.com/documents/?uuid=7353188a-e313-4737-a76e-cf180065c6f6", "http://www.mendeley.com/documents/?uuid=58a5a169-f9fc-4c76-a257-066184ca2d47" ] }, { "id" : "ITEM-4", "itemData" : { "DOI" : "10.1177/097206340400700103", "ISBN" : "0972063404", "ISSN" : "0972-0634", "author" : [ { "dropping-particle" : "", "family" : "Khanna", "given" : "a.", "non-dropping-particle" : "", "parse-names" : false, "suffix" : "" } ], "container-title" : "Journal of Health Management", "id" : "ITEM-4", "issue" : "1", "issued" : { "date-parts" : [ [ "2005", "4", "1" ] ] }, "page" : "91-107", "title" : "Menstrual Practices and Reproductive Problems: A Study of Adolescent Girls in Rajasthan", "type" : "article-journal", "volume" : "7" }, "uris" : [ "http://www.mendeley.com/documents/?uuid=ef8dfb29-a203-4f93-a571-89ba2e3f3800", "http://www.mendeley.com/documents/?uuid=1454c743-df62-42ca-84e9-95462a374d4d" ] } ], "mendeley" : { "formattedCitation" : "(Anand, Singh, &amp; Unisa, 2015; Das et al., 2015; R Juyal, Kandpal, &amp; Semwal, 2014; Khanna, 2005)", "plainTextFormattedCitation" : "(Anand, Singh, &amp; Unisa, 2015; Das et al., 2015; R Juyal, Kandpal, &amp; Semwal, 2014; Khanna, 2005)", "previouslyFormattedCitation" : "(Anand et al., 2015a; Das et al., 2015; R Juyal et al., 2014; Khanna, 2005)" }, "properties" : { "noteIndex" : 0 }, "schema" : "https://github.com/citation-style-language/schema/raw/master/csl-citation.json" }</w:instrText>
      </w:r>
      <w:r w:rsidRPr="00D42E39">
        <w:rPr>
          <w:rFonts w:asciiTheme="minorBidi" w:hAnsiTheme="minorBidi" w:cs="Times New Roman"/>
        </w:rPr>
        <w:fldChar w:fldCharType="separate"/>
      </w:r>
      <w:r w:rsidR="00C313A9" w:rsidRPr="00D42E39">
        <w:rPr>
          <w:rFonts w:asciiTheme="minorBidi" w:hAnsiTheme="minorBidi" w:cs="Times New Roman"/>
          <w:noProof/>
        </w:rPr>
        <w:t>(Anand, Singh, &amp; Unisa, 2015</w:t>
      </w:r>
      <w:r w:rsidR="00296A26">
        <w:rPr>
          <w:rFonts w:asciiTheme="minorBidi" w:hAnsiTheme="minorBidi" w:cs="Times New Roman"/>
          <w:noProof/>
        </w:rPr>
        <w:t>b</w:t>
      </w:r>
      <w:r w:rsidR="00C313A9" w:rsidRPr="00D42E39">
        <w:rPr>
          <w:rFonts w:asciiTheme="minorBidi" w:hAnsiTheme="minorBidi" w:cs="Times New Roman"/>
          <w:noProof/>
        </w:rPr>
        <w:t>; Das et al., 2015; Juyal, Kandpal, &amp; Semwal, 2014; Khanna, 2005)</w:t>
      </w:r>
      <w:r w:rsidRPr="00D42E39">
        <w:rPr>
          <w:rFonts w:asciiTheme="minorBidi" w:hAnsiTheme="minorBidi" w:cs="Times New Roman"/>
        </w:rPr>
        <w:fldChar w:fldCharType="end"/>
      </w:r>
      <w:r w:rsidRPr="00D42E39">
        <w:rPr>
          <w:rFonts w:asciiTheme="minorBidi" w:hAnsiTheme="minorBidi" w:cs="Times New Roman"/>
        </w:rPr>
        <w:t>. Among those who used clothes, around 66</w:t>
      </w:r>
      <w:r w:rsidR="00891C25">
        <w:rPr>
          <w:rFonts w:asciiTheme="minorBidi" w:hAnsiTheme="minorBidi" w:cs="Times New Roman"/>
        </w:rPr>
        <w:t xml:space="preserve"> per cent</w:t>
      </w:r>
      <w:r w:rsidRPr="00D42E39">
        <w:rPr>
          <w:rFonts w:asciiTheme="minorBidi" w:hAnsiTheme="minorBidi" w:cs="Times New Roman"/>
        </w:rPr>
        <w:t xml:space="preserve"> suffered from genital infections as compared to only 12</w:t>
      </w:r>
      <w:r w:rsidR="00891C25">
        <w:rPr>
          <w:rFonts w:asciiTheme="minorBidi" w:hAnsiTheme="minorBidi" w:cs="Times New Roman"/>
        </w:rPr>
        <w:t xml:space="preserve"> per cent</w:t>
      </w:r>
      <w:r w:rsidRPr="00D42E39">
        <w:rPr>
          <w:rFonts w:asciiTheme="minorBidi" w:hAnsiTheme="minorBidi" w:cs="Times New Roman"/>
        </w:rPr>
        <w:t xml:space="preserve"> among those who used sanitary napkins </w:t>
      </w:r>
      <w:r w:rsidRPr="00D42E39">
        <w:rPr>
          <w:rFonts w:asciiTheme="minorBidi" w:hAnsiTheme="minorBidi" w:cs="Times New Roman"/>
        </w:rPr>
        <w:fldChar w:fldCharType="begin" w:fldLock="1"/>
      </w:r>
      <w:r w:rsidR="00C313A9" w:rsidRPr="00D42E39">
        <w:rPr>
          <w:rFonts w:asciiTheme="minorBidi" w:hAnsiTheme="minorBidi" w:cs="Times New Roman"/>
        </w:rPr>
        <w:instrText>ADDIN CSL_CITATION { "citationItems" : [ { "id" : "ITEM-1", "itemData" : { "DOI" : "10.1371/journal.pone.0130777", "ISSN" : "1932-6203", "PMID" : "26125184", "abstract" : "Menstrual hygiene management (MHM) practices vary worldwide and depend on the individual's socioeconomic status, personal preferences, local traditions and beliefs, and access to water and sanitation resources. MHM practices can be particularly unhygienic and inconvenient for girls and women in poorer settings. Little is known about whether unhygienic MHM practices increase a woman's exposure to urogenital infections, such as bacterial vaginosis (BV) and urinary tract infection (UTI). This study aimed to determine the association of MHM practices with urogenital infections, controlling for environmental drivers. A hospital-based case-control study was conducted on 486 women at Odisha, India. Cases and controls were recruited using a syndromic approach. Vaginal swabs were collected from all the participants and tested for BV status using Amsel's criteria. Urine samples were cultured to assess UTI status. Socioeconomic status, clinical symptoms and reproductive history, and MHM and water and sanitation practices were obtained by standardised questionnaire. A total of 486 women were recruited to the study, 228 symptomatic cases and 258 asymptomatic controls. Women who used reusable absorbent pads were more likely to have symptoms of urogenital infection (AdjOR=2.3, 95%CI1.5-3.4) or to be diagnosed with at least one urogenital infection (BV or UTI) (AdjOR=2.8, 95%CI1.7-4.5), than women using disposable pads. Increased wealth and space for personal hygiene in the household were protective for BV (AdjOR=0.5, 95%CI0.3-0.9 and AdjOR=0.6, 95%CI0.3-0.9 respectively). Lower education of the participants was the only factor associated with UTI after adjusting for all the confounders (AdjOR=3.1, 95%CI1.2-7.9). Interventions that ensure women have access to private facilities with water for MHM and that educate women about safer, low-cost MHM materials could reduce urogenital disease among women. Further studies of the effects of specific practices for managing hygienically reusable pads and studies to explore other pathogenic reproductive tract infections are needed.", "author" : [ { "dropping-particle" : "", "family" : "Das", "given" : "Padma", "non-dropping-particle" : "", "parse-names" : false, "suffix" : "" }, { "dropping-particle" : "", "family" : "Baker", "given" : "Kelly K", "non-dropping-particle" : "", "parse-names" : false, "suffix" : "" }, { "dropping-particle" : "", "family" : "Dutta", "given" : "Ambarish", "non-dropping-particle" : "", "parse-names" : false, "suffix" : "" }, { "dropping-particle" : "", "family" : "Swain", "given" : "Tapoja", "non-dropping-particle" : "", "parse-names" : false, "suffix" : "" }, { "dropping-particle" : "", "family" : "Sahoo", "given" : "Sunita", "non-dropping-particle" : "", "parse-names" : false, "suffix" : "" }, { "dropping-particle" : "", "family" : "Das", "given" : "Bhabani Sankar", "non-dropping-particle" : "", "parse-names" : false, "suffix" : "" }, { "dropping-particle" : "", "family" : "Panda", "given" : "Bijay", "non-dropping-particle" : "", "parse-names" : false, "suffix" : "" }, { "dropping-particle" : "", "family" : "Nayak", "given" : "Arati", "non-dropping-particle" : "", "parse-names" : false, "suffix" : "" }, { "dropping-particle" : "", "family" : "Bara", "given" : "Mary", "non-dropping-particle" : "", "parse-names" : false, "suffix" : "" }, { "dropping-particle" : "", "family" : "Bilung", "given" : "Bibiana", "non-dropping-particle" : "", "parse-names" : false, "suffix" : "" }, { "dropping-particle" : "", "family" : "Mishra", "given" : "Pravas Ranjan", "non-dropping-particle" : "", "parse-names" : false, "suffix" : "" }, { "dropping-particle" : "", "family" : "Panigrahi", "given" : "Pinaki", "non-dropping-particle" : "", "parse-names" : false, "suffix" : "" }, { "dropping-particle" : "", "family" : "Cairncross", "given" : "Sandy", "non-dropping-particle" : "", "parse-names" : false, "suffix" : "" }, { "dropping-particle" : "", "family" : "Torondel", "given" : "Belen", "non-dropping-particle" : "", "parse-names" : false, "suffix" : "" } ], "container-title" : "PloS one", "id" : "ITEM-1", "issue" : "6", "issued" : { "date-parts" : [ [ "2015", "1" ] ] }, "page" : "e0130777", "publisher" : "Public Library of Science", "title" : "Menstrual Hygiene Practices, WASH Access and the Risk of Urogenital Infection in Women from Odisha, India.", "type" : "article-journal", "volume" : "10" }, "uris" : [ "http://www.mendeley.com/documents/?uuid=b884823b-950f-49a0-a895-1e831727a7aa" ] } ], "mendeley" : { "formattedCitation" : "(Das et al., 2015)", "plainTextFormattedCitation" : "(Das et al., 2015)", "previouslyFormattedCitation" : "(Das et al., 2015)" }, "properties" : { "noteIndex" : 0 }, "schema" : "https://github.com/citation-style-language/schema/raw/master/csl-citation.json" }</w:instrText>
      </w:r>
      <w:r w:rsidRPr="00D42E39">
        <w:rPr>
          <w:rFonts w:asciiTheme="minorBidi" w:hAnsiTheme="minorBidi" w:cs="Times New Roman"/>
        </w:rPr>
        <w:fldChar w:fldCharType="separate"/>
      </w:r>
      <w:r w:rsidRPr="00D42E39">
        <w:rPr>
          <w:rFonts w:asciiTheme="minorBidi" w:hAnsiTheme="minorBidi" w:cs="Times New Roman"/>
          <w:noProof/>
        </w:rPr>
        <w:t>(Das et al., 2015)</w:t>
      </w:r>
      <w:r w:rsidRPr="00D42E39">
        <w:rPr>
          <w:rFonts w:asciiTheme="minorBidi" w:hAnsiTheme="minorBidi" w:cs="Times New Roman"/>
        </w:rPr>
        <w:fldChar w:fldCharType="end"/>
      </w:r>
      <w:r w:rsidRPr="00D42E39">
        <w:rPr>
          <w:rFonts w:asciiTheme="minorBidi" w:hAnsiTheme="minorBidi" w:cs="Times New Roman"/>
        </w:rPr>
        <w:t xml:space="preserve">. Some of the studies have also </w:t>
      </w:r>
      <w:r w:rsidR="00FB15E3" w:rsidRPr="00D42E39">
        <w:rPr>
          <w:rFonts w:asciiTheme="minorBidi" w:hAnsiTheme="minorBidi" w:cs="Times New Roman"/>
        </w:rPr>
        <w:t xml:space="preserve">indicated </w:t>
      </w:r>
      <w:r w:rsidRPr="00D42E39">
        <w:rPr>
          <w:rFonts w:asciiTheme="minorBidi" w:hAnsiTheme="minorBidi" w:cs="Times New Roman"/>
        </w:rPr>
        <w:t>that the menstrual problems were the leading gynaecological complaint</w:t>
      </w:r>
      <w:r w:rsidR="005D60A6" w:rsidRPr="00D42E39">
        <w:rPr>
          <w:rFonts w:asciiTheme="minorBidi" w:hAnsiTheme="minorBidi" w:cs="Times New Roman"/>
        </w:rPr>
        <w:t>s</w:t>
      </w:r>
      <w:r w:rsidRPr="00D42E39">
        <w:rPr>
          <w:rFonts w:asciiTheme="minorBidi" w:hAnsiTheme="minorBidi" w:cs="Times New Roman"/>
        </w:rPr>
        <w:t xml:space="preserve"> among the </w:t>
      </w:r>
      <w:r w:rsidRPr="00293394">
        <w:rPr>
          <w:rFonts w:asciiTheme="minorBidi" w:hAnsiTheme="minorBidi" w:cs="Times New Roman"/>
        </w:rPr>
        <w:t>women (</w:t>
      </w:r>
      <w:r w:rsidR="00293394" w:rsidRPr="00293394">
        <w:rPr>
          <w:rFonts w:asciiTheme="minorBidi" w:hAnsiTheme="minorBidi" w:cs="Times New Roman"/>
        </w:rPr>
        <w:t>Kumar et.al, 1995</w:t>
      </w:r>
      <w:r w:rsidRPr="00293394">
        <w:rPr>
          <w:rFonts w:asciiTheme="minorBidi" w:hAnsiTheme="minorBidi" w:cs="Times New Roman"/>
        </w:rPr>
        <w:t>; Bhatia et.al, 1997; Bhatia &amp; Cleland, 1995).</w:t>
      </w:r>
      <w:r w:rsidR="001E75D8" w:rsidRPr="00293394">
        <w:rPr>
          <w:rFonts w:asciiTheme="minorBidi" w:hAnsiTheme="minorBidi" w:cs="Times New Roman"/>
        </w:rPr>
        <w:t xml:space="preserve"> </w:t>
      </w:r>
      <w:r w:rsidR="00FB15E3" w:rsidRPr="00293394">
        <w:rPr>
          <w:rFonts w:asciiTheme="minorBidi" w:hAnsiTheme="minorBidi" w:cs="Times New Roman"/>
        </w:rPr>
        <w:t>Moreover</w:t>
      </w:r>
      <w:r w:rsidR="00FB15E3" w:rsidRPr="00D42E39">
        <w:rPr>
          <w:rFonts w:asciiTheme="minorBidi" w:hAnsiTheme="minorBidi" w:cs="Times New Roman"/>
        </w:rPr>
        <w:t>, d</w:t>
      </w:r>
      <w:r w:rsidR="001E75D8" w:rsidRPr="00D42E39">
        <w:rPr>
          <w:rFonts w:asciiTheme="minorBidi" w:hAnsiTheme="minorBidi" w:cs="Times New Roman"/>
          <w:noProof/>
        </w:rPr>
        <w:t>ysmenorrhoea, oligomenorrhea</w:t>
      </w:r>
      <w:r w:rsidR="00FB15E3" w:rsidRPr="00D42E39">
        <w:rPr>
          <w:rFonts w:asciiTheme="minorBidi" w:hAnsiTheme="minorBidi" w:cs="Times New Roman"/>
          <w:noProof/>
        </w:rPr>
        <w:t xml:space="preserve">, menorrhagia and </w:t>
      </w:r>
      <w:r w:rsidR="00891C25">
        <w:rPr>
          <w:rFonts w:asciiTheme="minorBidi" w:hAnsiTheme="minorBidi" w:cs="Times New Roman"/>
          <w:noProof/>
        </w:rPr>
        <w:t>p</w:t>
      </w:r>
      <w:r w:rsidR="001E75D8" w:rsidRPr="00D42E39">
        <w:rPr>
          <w:rFonts w:asciiTheme="minorBidi" w:hAnsiTheme="minorBidi" w:cs="Times New Roman"/>
          <w:noProof/>
        </w:rPr>
        <w:t xml:space="preserve">olymenorrhea </w:t>
      </w:r>
      <w:r w:rsidR="00C74367" w:rsidRPr="00D42E39">
        <w:rPr>
          <w:rFonts w:asciiTheme="minorBidi" w:hAnsiTheme="minorBidi" w:cs="Times New Roman"/>
          <w:noProof/>
        </w:rPr>
        <w:t>are</w:t>
      </w:r>
      <w:r w:rsidR="001E75D8" w:rsidRPr="00D42E39">
        <w:rPr>
          <w:rFonts w:asciiTheme="minorBidi" w:hAnsiTheme="minorBidi" w:cs="Times New Roman"/>
          <w:noProof/>
        </w:rPr>
        <w:t xml:space="preserve"> </w:t>
      </w:r>
      <w:r w:rsidR="00184424">
        <w:rPr>
          <w:rFonts w:asciiTheme="minorBidi" w:hAnsiTheme="minorBidi" w:cs="Times New Roman"/>
          <w:noProof/>
        </w:rPr>
        <w:t>highly</w:t>
      </w:r>
      <w:r w:rsidR="001E75D8" w:rsidRPr="00D42E39">
        <w:rPr>
          <w:rFonts w:asciiTheme="minorBidi" w:hAnsiTheme="minorBidi" w:cs="Times New Roman"/>
          <w:noProof/>
        </w:rPr>
        <w:t xml:space="preserve"> </w:t>
      </w:r>
      <w:r w:rsidR="00FB15E3" w:rsidRPr="00D42E39">
        <w:rPr>
          <w:rFonts w:asciiTheme="minorBidi" w:hAnsiTheme="minorBidi" w:cs="Times New Roman"/>
          <w:noProof/>
        </w:rPr>
        <w:t xml:space="preserve">reported by </w:t>
      </w:r>
      <w:r w:rsidR="001E75D8" w:rsidRPr="00D42E39">
        <w:rPr>
          <w:rFonts w:asciiTheme="minorBidi" w:hAnsiTheme="minorBidi" w:cs="Times New Roman"/>
          <w:noProof/>
        </w:rPr>
        <w:t xml:space="preserve">the adolescent </w:t>
      </w:r>
      <w:r w:rsidR="00D34962" w:rsidRPr="00D42E39">
        <w:rPr>
          <w:rFonts w:asciiTheme="minorBidi" w:hAnsiTheme="minorBidi" w:cs="Times New Roman"/>
          <w:noProof/>
        </w:rPr>
        <w:t xml:space="preserve">and young girls in India </w:t>
      </w:r>
      <w:r w:rsidR="00D34962" w:rsidRPr="00D42E39">
        <w:rPr>
          <w:rFonts w:asciiTheme="minorBidi" w:hAnsiTheme="minorBidi" w:cs="Times New Roman"/>
          <w:noProof/>
        </w:rPr>
        <w:fldChar w:fldCharType="begin" w:fldLock="1"/>
      </w:r>
      <w:r w:rsidR="00C313A9" w:rsidRPr="00D42E39">
        <w:rPr>
          <w:rFonts w:asciiTheme="minorBidi" w:hAnsiTheme="minorBidi" w:cs="Times New Roman"/>
          <w:noProof/>
        </w:rPr>
        <w:instrText>ADDIN CSL_CITATION { "citationItems" : [ { "id" : "ITEM-1", "itemData" : { "ISSN" : "2248-9509", "abstract" : "Background: Menstruation is an important milestone that results in development of sexual and reproductive capacity of girls. Adolescent girls do not have adequate knowledge about the abnormalities and healthy practices to be followed during menstruation.\u00a0Objective:To find out the knowledge, attitude, practices regarding menstruation and treatment seeking behaviour for menstrual problems in adolescent females.Material &amp;amp; methods: The present cross sectional study was carried out in an urban field practice area of Department of Community Medicine, LLRM Medical College, Meerut on adolescent girls. A sample of 384 was derived and girls were selected by systematic random sampling technique. Detailed information was collected on a predesigned and pretested questionnaire.\u00a0Results:38.5% girls were aware of menstruation prior to its onset out of which 66.9% learned from their mother. Only 14.6% of the menstruating girls were aware of at least one menstrual disorder. Dysmenorrhoea was found to be the most frequently occurring problem (58.4%), followed by oligomenorrhoea (16.2%), menorrhagia (13.9%), premenstrual tension (13.6%), infrequent menstruation (12.3%) and polymenorrhoea (12.2%). Out of the 226(72.7%) girls having menstrual problems 77.9% did not seek any treatment for their problems. 55.2% of the menstruating girls were using sanitary pads during menstruation.\u00a0Conclusion: The adolescent girls are not well prepared and do not have adequate information regarding menstruation which is an important event of life.", "author" : [ { "dropping-particle" : "", "family" : "Katiyar", "given" : "Kalpana", "non-dropping-particle" : "", "parse-names" : false, "suffix" : "" }, { "dropping-particle" : "", "family" : "Chopra", "given" : "Harivansh", "non-dropping-particle" : "", "parse-names" : false, "suffix" : "" }, { "dropping-particle" : "", "family" : "Garg", "given" : "Sunil Kumar", "non-dropping-particle" : "", "parse-names" : false, "suffix" : "" }, { "dropping-particle" : "", "family" : "Bajpai", "given" : "SK", "non-dropping-particle" : "", "parse-names" : false, "suffix" : "" }, { "dropping-particle" : "", "family" : "Bano", "given" : "Tanveer", "non-dropping-particle" : "", "parse-names" : false, "suffix" : "" }, { "dropping-particle" : "", "family" : "Jain", "given" : "Seema", "non-dropping-particle" : "", "parse-names" : false, "suffix" : "" }, { "dropping-particle" : "", "family" : "Kumar", "given" : "Arun", "non-dropping-particle" : "", "parse-names" : false, "suffix" : "" } ], "container-title" : "Indian Journal of Community Health", "id" : "ITEM-1", "issue" : "3", "issued" : { "date-parts" : [ [ "2013", "12", "2" ] ] }, "language" : "en", "page" : "217 - 220", "title" : "KAP STUDY OF MENSTRUAL PROBLEMS IN ADOLESCENT FEMALES IN AN URBAN AREA OF MEERUT", "type" : "article", "volume" : "25" }, "uris" : [ "http://www.mendeley.com/documents/?uuid=9e6122c2-2de1-4bf9-9680-2bca65f8b709" ] }, { "id" : "ITEM-2", "itemData" : { "DOI" : "10.3329/bjms.v13i2.14257", "ISBN" : "2223-4721", "ISSN" : "20760299", "PMID" : "2014202191", "abstract" : "Context:  In India, adolescent girls face serious health problem due to socio-economic, environmental and cultural conditions as well as gender discrimination. A vast majority of girls in India are suffering from either general or reproductive morbidities. Unhygienic practices during menstruation expose them for Reproductive Tract Infections (RTI). If not treated early, it could lead to various disabilities and consequently affect their valuable lives. This study was done with the aim of estimating the magnitude of gynaecological morbidities among unmarried adolescent girls as well as to find out the relation between menstrual hygiene and RTI.  Settings and Design:  Cross-Sectional Observational study conducted in two randomly selected Inter colleges (one rural and one urban) of district Dehradun, Uttarakhand state.    Methods and Material:  A cross-sectional study was undertaken in school going unmarried adolescent girls to know their menstrual hygiene practices as well as reproductive morbidity. Data was collected by interview method using a pretested, prestructured questionnaire after taking consent.  Statistical analysis used:  percentages and Chi-square test.    Results:  Approximately 65 % of the girls reported having dysmenorrhoea and 19 % of the girls had given the history of excessive vaginal discharge with or without low backache/lower abdominal pain. Strong association was found between Reproductive Tract Infections and poor menstrual hygiene.    Conclusions:  Girls should be made aware of the process of menstruation and importance of maintaining its hygiene before attaining menarche. They should also be made aware about its linkages with their forthcoming reproductive health.   DOI:  http://dx.doi.org/10.3329/bjms.v13i2.14257    Bangladesh Journal of Medical Science Vol.13(2) 2014 p.170-174", "author" : [ { "dropping-particle" : "", "family" : "Juyal", "given" : "Ruchi", "non-dropping-particle" : "", "parse-names" : false, "suffix" : "" }, { "dropping-particle" : "", "family" : "Kandpal", "given" : "S. D.", "non-dropping-particle" : "", "parse-names" : false, "suffix" : "" }, { "dropping-particle" : "", "family" : "Semwal", "given" : "Jayanti", "non-dropping-particle" : "", "parse-names" : false, "suffix" : "" } ], "container-title" : "Bangladesh Journal of Medical Science", "id" : "ITEM-2", "issue" : "2", "issued" : { "date-parts" : [ [ "2014" ] ] }, "page" : "170-174", "title" : "Menstrual hygiene and reproductive morbidity in adolescent girls in Dehradun, India", "type" : "article-journal", "volume" : "13" }, "uris" : [ "http://www.mendeley.com/documents/?uuid=33ee3927-d725-4caf-88e8-3b5ba5abc19a", "http://www.mendeley.com/documents/?uuid=fdcb8144-7a10-4244-a053-0709769e163e" ] }, { "id" : "ITEM-3", "itemData" : { "DOI" : "10.5539/gjhs.v4n1p105", "ISBN" : "1916-9736 (Print)\\r1916-9736 (Linking)", "ISSN" : "1916-9736", "PMID" : "22980118", "abstract" : "Background: The onset of menstruation is part of the maturation process. However, variability in menstrual cycle characteristics and menstrual disorders are common. The purpose of this study was to determine the age at menarche and patterns of menstruation among school adolescent girls and explore its variation across socio-economic and demographic factors. Methodology: This is a cross-sectional descriptive study carried out on 1100 school adolescent girls in district Wardha, Central India. Data were collected using a self-administered structured questionnaire on menstruation. Data was entered and analyzed by using Epi Info 6.04 software package. Chi- square value was used for testing statistical significance. Results: Mean ages of menarche were 13.51 + 1.04 years and 13.67 + 0.8 years for urban and rural areas respectively. Abnormal cycle length was common and affected 30.48%. The majority 56.15 experienced dysmenorrhoea and 56.16 percent had premenstrual syndrome. Self medication was practiced by 7.13% of the adolescent girls. The most common premenstrual symptom was headache 26.74%. Absenteeism from the school 13.9% was the effect of menstruation related problems on their daily routine. Dysmenorrhea and premenstrual symptoms were perceived as most distressing symptoms leading to school absenteeism. Majority of the girls 75.58% had discussed menstrual problems with someone, most commonly with their mothers 38.15%. There was a general lack of information about menstrual issues especially with regards to cycle length, duration of menses and age at menarche. Girls from families of high socio-economic class have significantly lower mean menarcheal age in both urban and rural area. The mean age of menarche was significantly higher in girls involved in vigorous sporting activity in urban area compared to their non-sporting counterparts. Conclusion: Age at menarche was delayed. The menstrual disorders among female adolescents are common. A school health education on menstrual problems targeting adolescent girls and their parents and routine screening for menstrual problems by healthcare providers can help to prevent the absenteeism in the school.", "author" : [ { "dropping-particle" : "", "family" : "Dambhare", "given" : "Dharampal G.", "non-dropping-particle" : "", "parse-names" : false, "suffix" : "" }, { "dropping-particle" : "V.", "family" : "Wagh", "given" : "Sanjay", "non-dropping-particle" : "", "parse-names" : false, "suffix" : "" }, { "dropping-particle" : "", "family" : "Dudhe", "given" : "Jayesh Y.", "non-dropping-particle" : "", "parse-names" : false, "suffix" : "" } ], "container-title" : "Global Journal of Health Science", "id" : "ITEM-3", "issue" : "1", "issued" : { "date-parts" : [ [ "2012" ] ] }, "page" : "105-111", "title" : "Age at Menarche and Menstrual Cycle Pattern among School Adolescent Girls in Central India", "type" : "article-journal", "volume" : "4" }, "uris" : [ "http://www.mendeley.com/documents/?uuid=6e072b32-989c-4a20-9efc-5ff39e268d62", "http://www.mendeley.com/documents/?uuid=264e4377-0860-4555-8b64-2e33a923addd" ] }, { "id" : "ITEM-4", "itemData" : { "abstract" : "Abstract: Background: Menstruation, an important part of female reproductive cycle but menstrual dysfunction in adolescent girls may affect normal life of adolescent and young adult women. Objectives: To study the frequency of common menstrual problems and to determine the association between patterns of menstrual cycles with common menstrual problems, nutritional and economic status of rural college girls. Methodology: Cross Sectional study was conducted among college girls of rural area of Satara district, western Maharashtra, India during month of Jan- February 2011.107, age between 17-20 years from educational course of first year B.A. &amp; B.COM. Data was collected by personal interview method and clinical examination of respondents with the help of pretested structured proforma, Weighing machine, Height measuring scale, Haemoglobin assessment strips. Results: Out of 107 girls,79 girls (73.8%) had regular menstrual cycles whereas 28 (26.1%) had irregular menstruation cycles with mean age at menarche 14.1 yrs. 40(37.3%) girls had normal (average) menstrual bleeding whereas scanty and heavy bleeding was seen in 61(57%) and 6(5.6%) girls. Duration of menstrual bleeding for 1-2 days was seen in 75(70%) girls whereas &gt;5 days in 7(6.5%) girls. Dysmenorrhoea observed in 24(22.4%) girls, Anemia seen in 62(57.9%) girls, Under nutrition in 52(48.5%) girls, Obesity in 7(6.5%) while 42(39.2%) girls belonged to lower socioeconomic class. Significant statistical association existed between type of menstrual cycle and anemia, nutritional status, amount of bleeding and dysmenorrhoea. Conclusion: Menstrual health is fundamental to women\u2019s sexual and reproductive health. The present study has established mean age at menarche 14.1year. Poor nutritional status, anemia, low socioeconomic status often associated with menstrual problems, menstrual cycle regularity and mean age at menarche. Keywords: Menstrual problems, BMI, Anaemia", "author" : [ { "dropping-particle" : "V", "family" : "Mohite", "given" : "Rajsinh", "non-dropping-particle" : "", "parse-names" : false, "suffix" : "" }, { "dropping-particle" : "", "family" : "Mohite", "given" : "Vaishali R", "non-dropping-particle" : "", "parse-names" : false, "suffix" : "" } ], "container-title" : "Al Ameen Journal of Medical Sciences", "id" : "ITEM-4", "issue" : "3", "issued" : { "date-parts" : [ [ "2013" ] ] }, "page" : "213-218", "title" : "Correlates of the menstrual problems among rural college students of Satara district", "type" : "article-journal", "volume" : "6" }, "uris" : [ "http://www.mendeley.com/documents/?uuid=6bebf77b-77f9-446a-8df3-e4ffd9416f92", "http://www.mendeley.com/documents/?uuid=214614d3-00e5-46cd-9a8a-67886dcbfb4a" ] }, { "id" : "ITEM-5", "itemData" : { "author" : [ { "dropping-particle" : "", "family" : "Mudey", "given" : "Abhay Bhausaheb", "non-dropping-particle" : "", "parse-names" : false, "suffix" : "" }, { "dropping-particle" : "", "family" : "Kesharwani", "given" : "Naveeta", "non-dropping-particle" : "", "parse-names" : false, "suffix" : "" }, { "dropping-particle" : "", "family" : "Mudey", "given" : "Gargi Abhay", "non-dropping-particle" : "", "parse-names" : false, "suffix" : "" }, { "dropping-particle" : "", "family" : "Goyal", "given" : "Ramchandra C.", "non-dropping-particle" : "", "parse-names" : false, "suffix" : "" } ], "container-title" : "Global Journal of Health Science", "id" : "ITEM-5", "issue" : "2", "issued" : { "date-parts" : [ [ "2010" ] ] }, "page" : "225-231", "title" : "A Cross-sectional Study on Awareness Regarding Safe and Hygienic Practices amongst School Going Adolescent Girls in Rural Area of Wardha District, India", "type" : "article-journal", "volume" : "2" }, "uris" : [ "http://www.mendeley.com/documents/?uuid=b1e3c5f8-6695-4a8f-9a14-1a8757a2757d" ] } ], "mendeley" : { "formattedCitation" : "(Dambhare, Wagh, &amp; Dudhe, 2012; Ruchi Juyal, Kandpal, &amp; Semwal, 2014; Katiyar et al., 2013; Mohite &amp; Mohite, 2013; Mudey et al., 2010)", "plainTextFormattedCitation" : "(Dambhare, Wagh, &amp; Dudhe, 2012; Ruchi Juyal, Kandpal, &amp; Semwal, 2014; Katiyar et al., 2013; Mohite &amp; Mohite, 2013; Mudey et al., 2010)", "previouslyFormattedCitation" : "(Dambhare et al., 2012; Ruchi Juyal et al., 2014; Katiyar et al., 2013; Mohite and Mohite, 2013; Mudey et al., 2010)" }, "properties" : { "noteIndex" : 0 }, "schema" : "https://github.com/citation-style-language/schema/raw/master/csl-citation.json" }</w:instrText>
      </w:r>
      <w:r w:rsidR="00D34962" w:rsidRPr="00D42E39">
        <w:rPr>
          <w:rFonts w:asciiTheme="minorBidi" w:hAnsiTheme="minorBidi" w:cs="Times New Roman"/>
          <w:noProof/>
        </w:rPr>
        <w:fldChar w:fldCharType="separate"/>
      </w:r>
      <w:r w:rsidR="00C313A9" w:rsidRPr="00D42E39">
        <w:rPr>
          <w:rFonts w:asciiTheme="minorBidi" w:hAnsiTheme="minorBidi" w:cs="Times New Roman"/>
          <w:noProof/>
        </w:rPr>
        <w:t>(Dambhare, Wagh, &amp; Dudhe, 2012; Juyal, Kandpal, &amp; Semwal, 2014; Katiyar et al., 2013; Mohite &amp; Mohite, 2013; Mudey et al., 2010)</w:t>
      </w:r>
      <w:r w:rsidR="00D34962" w:rsidRPr="00D42E39">
        <w:rPr>
          <w:rFonts w:asciiTheme="minorBidi" w:hAnsiTheme="minorBidi" w:cs="Times New Roman"/>
          <w:noProof/>
        </w:rPr>
        <w:fldChar w:fldCharType="end"/>
      </w:r>
      <w:r w:rsidR="00D34962" w:rsidRPr="00D42E39">
        <w:rPr>
          <w:rFonts w:asciiTheme="minorBidi" w:hAnsiTheme="minorBidi" w:cs="Times New Roman"/>
          <w:noProof/>
        </w:rPr>
        <w:t xml:space="preserve">. </w:t>
      </w:r>
    </w:p>
    <w:p w14:paraId="2A72EA85" w14:textId="77777777" w:rsidR="00D42E39" w:rsidRDefault="00D42E39" w:rsidP="00D42E39">
      <w:pPr>
        <w:spacing w:after="0" w:line="240" w:lineRule="auto"/>
        <w:ind w:firstLine="567"/>
        <w:jc w:val="both"/>
        <w:rPr>
          <w:rFonts w:asciiTheme="minorBidi" w:hAnsiTheme="minorBidi" w:cs="Times New Roman"/>
        </w:rPr>
      </w:pPr>
    </w:p>
    <w:p w14:paraId="3F00DFFD" w14:textId="6823C3E9" w:rsidR="00891C25" w:rsidRDefault="00DE623B" w:rsidP="00D42E39">
      <w:pPr>
        <w:spacing w:after="0" w:line="240" w:lineRule="auto"/>
        <w:ind w:firstLine="567"/>
        <w:jc w:val="both"/>
        <w:rPr>
          <w:rFonts w:asciiTheme="minorBidi" w:hAnsiTheme="minorBidi" w:cs="Times New Roman"/>
        </w:rPr>
      </w:pPr>
      <w:r w:rsidRPr="00D42E39">
        <w:rPr>
          <w:rFonts w:asciiTheme="minorBidi" w:hAnsiTheme="minorBidi" w:cs="Times New Roman"/>
        </w:rPr>
        <w:t xml:space="preserve">MHM </w:t>
      </w:r>
      <w:r w:rsidR="004E304C" w:rsidRPr="00D42E39">
        <w:rPr>
          <w:rFonts w:asciiTheme="minorBidi" w:hAnsiTheme="minorBidi" w:cs="Times New Roman"/>
        </w:rPr>
        <w:t xml:space="preserve">is </w:t>
      </w:r>
      <w:r w:rsidRPr="00D42E39">
        <w:rPr>
          <w:rFonts w:asciiTheme="minorBidi" w:hAnsiTheme="minorBidi" w:cs="Times New Roman"/>
        </w:rPr>
        <w:t xml:space="preserve">one of the foremost reasons </w:t>
      </w:r>
      <w:r w:rsidR="004E304C" w:rsidRPr="00D42E39">
        <w:rPr>
          <w:rFonts w:asciiTheme="minorBidi" w:hAnsiTheme="minorBidi" w:cs="Times New Roman"/>
        </w:rPr>
        <w:t xml:space="preserve">for </w:t>
      </w:r>
      <w:r w:rsidRPr="00D42E39">
        <w:rPr>
          <w:rFonts w:asciiTheme="minorBidi" w:hAnsiTheme="minorBidi" w:cs="Times New Roman"/>
        </w:rPr>
        <w:t xml:space="preserve">school absenteeism as well as dropout among </w:t>
      </w:r>
      <w:r w:rsidR="004E304C" w:rsidRPr="00D42E39">
        <w:rPr>
          <w:rFonts w:asciiTheme="minorBidi" w:hAnsiTheme="minorBidi" w:cs="Times New Roman"/>
        </w:rPr>
        <w:t>the adolescent girls</w:t>
      </w:r>
      <w:r w:rsidR="001D544E" w:rsidRPr="00D42E39">
        <w:rPr>
          <w:rFonts w:asciiTheme="minorBidi" w:hAnsiTheme="minorBidi" w:cs="Times New Roman"/>
        </w:rPr>
        <w:t xml:space="preserve"> in low and middle-income countries</w:t>
      </w:r>
      <w:r w:rsidR="004E304C" w:rsidRPr="00D42E39">
        <w:rPr>
          <w:rFonts w:asciiTheme="minorBidi" w:hAnsiTheme="minorBidi" w:cs="Times New Roman"/>
        </w:rPr>
        <w:t xml:space="preserve">. Many girls stay away from the school during the time of menstruation </w:t>
      </w:r>
      <w:r w:rsidR="004E304C" w:rsidRPr="00D42E39">
        <w:rPr>
          <w:rFonts w:asciiTheme="minorBidi" w:hAnsiTheme="minorBidi" w:cs="Times New Roman"/>
        </w:rPr>
        <w:fldChar w:fldCharType="begin" w:fldLock="1"/>
      </w:r>
      <w:r w:rsidR="00C313A9" w:rsidRPr="00D42E39">
        <w:rPr>
          <w:rFonts w:asciiTheme="minorBidi" w:hAnsiTheme="minorBidi" w:cs="Times New Roman"/>
        </w:rPr>
        <w:instrText>ADDIN CSL_CITATION { "citationItems" : [ { "id" : "ITEM-1", "itemData" : { "DOI" : "10.5539/gjhs.v4n1p105", "ISBN" : "1916-9736 (Print)\\r1916-9736 (Linking)", "ISSN" : "1916-9736", "PMID" : "22980118", "abstract" : "Background: The onset of menstruation is part of the maturation process. However, variability in menstrual cycle characteristics and menstrual disorders are common. The purpose of this study was to determine the age at menarche and patterns of menstruation among school adolescent girls and explore its variation across socio-economic and demographic factors. Methodology: This is a cross-sectional descriptive study carried out on 1100 school adolescent girls in district Wardha, Central India. Data were collected using a self-administered structured questionnaire on menstruation. Data was entered and analyzed by using Epi Info 6.04 software package. Chi- square value was used for testing statistical significance. Results: Mean ages of menarche were 13.51 + 1.04 years and 13.67 + 0.8 years for urban and rural areas respectively. Abnormal cycle length was common and affected 30.48%. The majority 56.15 experienced dysmenorrhoea and 56.16 percent had premenstrual syndrome. Self medication was practiced by 7.13% of the adolescent girls. The most common premenstrual symptom was headache 26.74%. Absenteeism from the school 13.9% was the effect of menstruation related problems on their daily routine. Dysmenorrhea and premenstrual symptoms were perceived as most distressing symptoms leading to school absenteeism. Majority of the girls 75.58% had discussed menstrual problems with someone, most commonly with their mothers 38.15%. There was a general lack of information about menstrual issues especially with regards to cycle length, duration of menses and age at menarche. Girls from families of high socio-economic class have significantly lower mean menarcheal age in both urban and rural area. The mean age of menarche was significantly higher in girls involved in vigorous sporting activity in urban area compared to their non-sporting counterparts. Conclusion: Age at menarche was delayed. The menstrual disorders among female adolescents are common. A school health education on menstrual problems targeting adolescent girls and their parents and routine screening for menstrual problems by healthcare providers can help to prevent the absenteeism in the school.", "author" : [ { "dropping-particle" : "", "family" : "Dambhare", "given" : "Dharampal G.", "non-dropping-particle" : "", "parse-names" : false, "suffix" : "" }, { "dropping-particle" : "V.", "family" : "Wagh", "given" : "Sanjay", "non-dropping-particle" : "", "parse-names" : false, "suffix" : "" }, { "dropping-particle" : "", "family" : "Dudhe", "given" : "Jayesh Y.", "non-dropping-particle" : "", "parse-names" : false, "suffix" : "" } ], "container-title" : "Global Journal of Health Science", "id" : "ITEM-1", "issue" : "1", "issued" : { "date-parts" : [ [ "2012" ] ] }, "page" : "105-111", "title" : "Age at Menarche and Menstrual Cycle Pattern among School Adolescent Girls in Central India", "type" : "article-journal", "volume" : "4" }, "uris" : [ "http://www.mendeley.com/documents/?uuid=264e4377-0860-4555-8b64-2e33a923addd", "http://www.mendeley.com/documents/?uuid=6e072b32-989c-4a20-9efc-5ff39e268d62" ] } ], "mendeley" : { "formattedCitation" : "(Dambhare et al., 2012)", "plainTextFormattedCitation" : "(Dambhare et al., 2012)", "previouslyFormattedCitation" : "(Dambhare et al., 2012)" }, "properties" : { "noteIndex" : 0 }, "schema" : "https://github.com/citation-style-language/schema/raw/master/csl-citation.json" }</w:instrText>
      </w:r>
      <w:r w:rsidR="004E304C" w:rsidRPr="00D42E39">
        <w:rPr>
          <w:rFonts w:asciiTheme="minorBidi" w:hAnsiTheme="minorBidi" w:cs="Times New Roman"/>
        </w:rPr>
        <w:fldChar w:fldCharType="separate"/>
      </w:r>
      <w:r w:rsidR="004E304C" w:rsidRPr="00D42E39">
        <w:rPr>
          <w:rFonts w:asciiTheme="minorBidi" w:hAnsiTheme="minorBidi" w:cs="Times New Roman"/>
          <w:noProof/>
        </w:rPr>
        <w:t>(Dambhare et al., 2012)</w:t>
      </w:r>
      <w:r w:rsidR="004E304C" w:rsidRPr="00D42E39">
        <w:rPr>
          <w:rFonts w:asciiTheme="minorBidi" w:hAnsiTheme="minorBidi" w:cs="Times New Roman"/>
        </w:rPr>
        <w:fldChar w:fldCharType="end"/>
      </w:r>
      <w:r w:rsidR="00DD6D41" w:rsidRPr="00D42E39">
        <w:rPr>
          <w:rFonts w:asciiTheme="minorBidi" w:hAnsiTheme="minorBidi" w:cs="Times New Roman"/>
        </w:rPr>
        <w:t xml:space="preserve">. </w:t>
      </w:r>
      <w:r w:rsidR="004B2F02" w:rsidRPr="00D42E39">
        <w:rPr>
          <w:rFonts w:asciiTheme="minorBidi" w:hAnsiTheme="minorBidi" w:cs="Times New Roman"/>
        </w:rPr>
        <w:t>T</w:t>
      </w:r>
      <w:r w:rsidR="00DD6D41" w:rsidRPr="00D42E39">
        <w:rPr>
          <w:rFonts w:asciiTheme="minorBidi" w:hAnsiTheme="minorBidi" w:cs="Times New Roman"/>
        </w:rPr>
        <w:t>he global</w:t>
      </w:r>
      <w:r w:rsidR="004B2F02" w:rsidRPr="00D42E39">
        <w:rPr>
          <w:rFonts w:asciiTheme="minorBidi" w:hAnsiTheme="minorBidi" w:cs="Times New Roman"/>
        </w:rPr>
        <w:t xml:space="preserve"> origin of interest in MHM is in fact </w:t>
      </w:r>
      <w:r w:rsidR="00DD6D41" w:rsidRPr="00D42E39">
        <w:rPr>
          <w:rFonts w:asciiTheme="minorBidi" w:hAnsiTheme="minorBidi" w:cs="Times New Roman"/>
        </w:rPr>
        <w:t xml:space="preserve">due to the </w:t>
      </w:r>
      <w:r w:rsidR="00184424">
        <w:rPr>
          <w:rFonts w:asciiTheme="minorBidi" w:hAnsiTheme="minorBidi" w:cs="Times New Roman"/>
        </w:rPr>
        <w:t>worldwide</w:t>
      </w:r>
      <w:r w:rsidR="00DD6D41" w:rsidRPr="00D42E39">
        <w:rPr>
          <w:rFonts w:asciiTheme="minorBidi" w:hAnsiTheme="minorBidi" w:cs="Times New Roman"/>
        </w:rPr>
        <w:t xml:space="preserve"> concern for narrowing the gender gap in education, where the girls’ education was understood to be highly affected due to menstrual experiences and the unavailability of toilet facilities in  schools </w:t>
      </w:r>
      <w:r w:rsidR="004B2F02" w:rsidRPr="00D42E39">
        <w:rPr>
          <w:rFonts w:asciiTheme="minorBidi" w:hAnsiTheme="minorBidi" w:cs="Times New Roman"/>
        </w:rPr>
        <w:fldChar w:fldCharType="begin" w:fldLock="1"/>
      </w:r>
      <w:r w:rsidR="00C313A9" w:rsidRPr="00D42E39">
        <w:rPr>
          <w:rFonts w:asciiTheme="minorBidi" w:hAnsiTheme="minorBidi" w:cs="Times New Roman"/>
        </w:rPr>
        <w:instrText>ADDIN CSL_CITATION { "citationItems" : [ { "id" : "ITEM-1", "itemData" : { "DOI" : "10.2105/AJPH.2014.302525", "ISSN" : "1541-0048", "PMID" : "25973831", "abstract" : "In recent years, the menstrual hygiene management challenges facing schoolgirls in low-income-country contexts have gained global attention. We applied Gusfield's sociological analysis of the culture of public problems to better understand how this relatively newly recognized public health challenge rose to the level of global public health awareness and action. We similarly applied the conceptualization by Dorfman et al. of the role of public health messaging in changing corporate practice to explore the conceptual frames and the news frames that are being used to shape the perceptions of menstrual hygiene management as an issue of social justice within the context of public health. Important lessons were revealed for getting other public health problems onto the global-, national-, and local-level agendas.", "author" : [ { "dropping-particle" : "", "family" : "Sommer", "given" : "Marni", "non-dropping-particle" : "", "parse-names" : false, "suffix" : "" }, { "dropping-particle" : "", "family" : "Hirsch", "given" : "Jennifer S", "non-dropping-particle" : "", "parse-names" : false, "suffix" : "" }, { "dropping-particle" : "", "family" : "Nathanson", "given" : "Constance", "non-dropping-particle" : "", "parse-names" : false, "suffix" : "" }, { "dropping-particle" : "", "family" : "Parker", "given" : "Richard G", "non-dropping-particle" : "", "parse-names" : false, "suffix" : "" } ], "container-title" : "American journal of public health", "id" : "ITEM-1", "issue" : "7", "issued" : { "date-parts" : [ [ "2015", "7" ] ] }, "page" : "1302-11", "title" : "Comfortably, Safely, and Without Shame: Defining Menstrual Hygiene Management as a Public Health Issue.", "type" : "article-journal", "volume" : "105" }, "uris" : [ "http://www.mendeley.com/documents/?uuid=c9e73084-fd31-43e2-86d8-8f392dc6d709" ] } ], "mendeley" : { "formattedCitation" : "(Marni Sommer, Hirsch, Nathanson, &amp; Parker, 2015)", "plainTextFormattedCitation" : "(Marni Sommer, Hirsch, Nathanson, &amp; Parker, 2015)", "previouslyFormattedCitation" : "(Sommer et al., 2015)" }, "properties" : { "noteIndex" : 0 }, "schema" : "https://github.com/citation-style-language/schema/raw/master/csl-citation.json" }</w:instrText>
      </w:r>
      <w:r w:rsidR="004B2F02" w:rsidRPr="00D42E39">
        <w:rPr>
          <w:rFonts w:asciiTheme="minorBidi" w:hAnsiTheme="minorBidi" w:cs="Times New Roman"/>
        </w:rPr>
        <w:fldChar w:fldCharType="separate"/>
      </w:r>
      <w:r w:rsidR="00C313A9" w:rsidRPr="00D42E39">
        <w:rPr>
          <w:rFonts w:asciiTheme="minorBidi" w:hAnsiTheme="minorBidi" w:cs="Times New Roman"/>
          <w:noProof/>
        </w:rPr>
        <w:t>(Sommer, Hirsch, Nathanson, &amp; Parker, 2015)</w:t>
      </w:r>
      <w:r w:rsidR="004B2F02" w:rsidRPr="00D42E39">
        <w:rPr>
          <w:rFonts w:asciiTheme="minorBidi" w:hAnsiTheme="minorBidi" w:cs="Times New Roman"/>
        </w:rPr>
        <w:fldChar w:fldCharType="end"/>
      </w:r>
      <w:r w:rsidR="00DD6D41" w:rsidRPr="00D42E39">
        <w:rPr>
          <w:rFonts w:asciiTheme="minorBidi" w:hAnsiTheme="minorBidi" w:cs="Times New Roman"/>
        </w:rPr>
        <w:t xml:space="preserve">. </w:t>
      </w:r>
      <w:r w:rsidR="00CD25B7" w:rsidRPr="00D42E39">
        <w:rPr>
          <w:rFonts w:asciiTheme="minorBidi" w:hAnsiTheme="minorBidi" w:cs="Times New Roman"/>
        </w:rPr>
        <w:t xml:space="preserve">The MHM </w:t>
      </w:r>
      <w:r w:rsidR="004B2F02" w:rsidRPr="00D42E39">
        <w:rPr>
          <w:rFonts w:asciiTheme="minorBidi" w:hAnsiTheme="minorBidi" w:cs="Times New Roman"/>
        </w:rPr>
        <w:t>problem among girls and women</w:t>
      </w:r>
      <w:r w:rsidR="00CD25B7" w:rsidRPr="00D42E39">
        <w:rPr>
          <w:rFonts w:asciiTheme="minorBidi" w:hAnsiTheme="minorBidi" w:cs="Times New Roman"/>
        </w:rPr>
        <w:t xml:space="preserve"> in India received very little attention although it is a serious public health concern. </w:t>
      </w:r>
      <w:r w:rsidR="004B2F02" w:rsidRPr="00D42E39">
        <w:rPr>
          <w:rFonts w:asciiTheme="minorBidi" w:hAnsiTheme="minorBidi" w:cs="Times New Roman"/>
        </w:rPr>
        <w:t>A</w:t>
      </w:r>
      <w:r w:rsidR="002E66D2" w:rsidRPr="00D42E39">
        <w:rPr>
          <w:rFonts w:asciiTheme="minorBidi" w:hAnsiTheme="minorBidi" w:cs="Times New Roman"/>
        </w:rPr>
        <w:t xml:space="preserve"> growing body of research </w:t>
      </w:r>
      <w:r w:rsidR="00FB15E3" w:rsidRPr="00D42E39">
        <w:rPr>
          <w:rFonts w:asciiTheme="minorBidi" w:hAnsiTheme="minorBidi" w:cs="Times New Roman"/>
        </w:rPr>
        <w:t xml:space="preserve">on MHM </w:t>
      </w:r>
      <w:r w:rsidR="004B2F02" w:rsidRPr="00D42E39">
        <w:rPr>
          <w:rFonts w:asciiTheme="minorBidi" w:hAnsiTheme="minorBidi" w:cs="Times New Roman"/>
        </w:rPr>
        <w:t xml:space="preserve">appeared in the last decade </w:t>
      </w:r>
      <w:r w:rsidR="00FB15E3" w:rsidRPr="00D42E39">
        <w:rPr>
          <w:rFonts w:asciiTheme="minorBidi" w:hAnsiTheme="minorBidi" w:cs="Times New Roman"/>
        </w:rPr>
        <w:t xml:space="preserve">explored </w:t>
      </w:r>
      <w:r w:rsidR="002E66D2" w:rsidRPr="00D42E39">
        <w:rPr>
          <w:rFonts w:asciiTheme="minorBidi" w:hAnsiTheme="minorBidi" w:cs="Times New Roman"/>
        </w:rPr>
        <w:t xml:space="preserve">menstruation related knowledge and practices among the adolescent and young women </w:t>
      </w:r>
      <w:r w:rsidR="002E66D2" w:rsidRPr="00D42E39">
        <w:rPr>
          <w:rFonts w:asciiTheme="minorBidi" w:hAnsiTheme="minorBidi" w:cs="Times New Roman"/>
        </w:rPr>
        <w:fldChar w:fldCharType="begin" w:fldLock="1"/>
      </w:r>
      <w:r w:rsidR="00C313A9" w:rsidRPr="00D42E39">
        <w:rPr>
          <w:rFonts w:asciiTheme="minorBidi" w:hAnsiTheme="minorBidi" w:cs="Times New Roman"/>
        </w:rPr>
        <w:instrText>ADDIN CSL_CITATION { "citationItems" : [ { "id" : "ITEM-1", "itemData" : { "author" : [ { "dropping-particle" : "", "family" : "Acharya", "given" : "A", "non-dropping-particle" : "", "parse-names" : false, "suffix" : "" }, { "dropping-particle" : "", "family" : "Yadav", "given" : "K", "non-dropping-particle" : "", "parse-names" : false, "suffix" : "" }, { "dropping-particle" : "", "family" : "Baridalyne", "given" : "N", "non-dropping-particle" : "", "parse-names" : false, "suffix" : "" } ], "container-title" : "Indian journal of community medicine", "id" : "ITEM-1", "issue" : "4", "issued" : { "date-parts" : [ [ "2006" ] ] }, "page" : "29-31", "title" : "Reproductive Tract Infections / Sexually Transmitted Infections in Rural Haryana : Experiences from the Family Health Awareness Campaign", "type" : "article-journal", "volume" : "31" }, "uris" : [ "http://www.mendeley.com/documents/?uuid=9ca26b83-70b5-416d-9a7b-6450a85e5d45" ] }, { "id" : "ITEM-2", "itemData" : { "author" : [ { "dropping-particle" : "", "family" : "Singh", "given" : "Sadhana", "non-dropping-particle" : "", "parse-names" : false, "suffix" : "" }, { "dropping-particle" : "", "family" : "Kandpal", "given" : "S D", "non-dropping-particle" : "", "parse-names" : false, "suffix" : "" }, { "dropping-particle" : "", "family" : "Roy", "given" : "D", "non-dropping-particle" : "", "parse-names" : false, "suffix" : "" } ], "id" : "ITEM-2", "issue" : "2", "issued" : { "date-parts" : [ [ "2011" ] ] }, "page" : "2010-2012", "title" : "Article Menstrual Hygiene Practices and RTI among ever-married women in rural slum", "type" : "article-journal", "volume" : "22" }, "uris" : [ "http://www.mendeley.com/documents/?uuid=4d44e40c-f2e3-4200-a69e-8d4eafb1a59f", "http://www.mendeley.com/documents/?uuid=0a400b1b-281e-4622-9e0e-a418e10ce73c" ] }, { "id" : "ITEM-3", "itemData" : { "DOI" : "10.1007/s10995-011-0798-5", "ISSN" : "1573-6628", "PMID" : "21505773", "abstract" : "The onset of menstruation is one of the most important physiological changes occurring among girls during the adolescent years. Menstruation heralds the onset of physiological maturity in girls. It becomes the part and parcel of their lives until menopause. Apart from personal importance, this phenomenon also has social significance. In India, menstruation is surrounded by myths and misconceptions with a long list of \"do's\" and \"don'ts\" for women. Hygiene-related practices of women during menstruation are of considerable importance, as it may increase vulnerability to Reproductive Tract Infections (RTI's). Poor menstrual hygiene is one of the major reasons for the high prevalence of RTIs in the country and contributes significantly to female morbidity. Most of the adolescent girls in villages use rags and old clothes during menstruation, increasing susceptibility to RTI's. Adolescents constitute one-fifths of India's population and yet their sexual health needs remain largely unaddressed in the national welfare programs. Poor menstrual hygiene in developing countries has been an insufficiently acknowledged problem. In June 2010, the Government of India proposed a new scheme towards menstrual hygiene by a provision of subsidized sanitary napkins to rural adolescent girls. But there are various other issues like awareness, availability and quality of napkins, regular supply, privacy, water supply, disposal of napkins, reproductive health education and family support which needs simultaneous attention for promotion of menstrual hygiene. The current article looks at the issue of menstrual hygiene not only from the health point of view, but also considers social and human rights values attached to it.", "author" : [ { "dropping-particle" : "", "family" : "Garg", "given" : "Rajesh", "non-dropping-particle" : "", "parse-names" : false, "suffix" : "" }, { "dropping-particle" : "", "family" : "Goyal", "given" : "Shobha", "non-dropping-particle" : "", "parse-names" : false, "suffix" : "" }, { "dropping-particle" : "", "family" : "Gupta", "given" : "Sanjeev", "non-dropping-particle" : "", "parse-names" : false, "suffix" : "" } ], "container-title" : "Maternal and child health journal", "id" : "ITEM-3", "issue" : "4", "issued" : { "date-parts" : [ [ "2012", "5" ] ] }, "page" : "767-74", "title" : "India moves towards menstrual hygiene: subsidized sanitary napkins for rural adolescent girls-issues and challenges.", "type" : "article-journal", "volume" : "16" }, "uris" : [ "http://www.mendeley.com/documents/?uuid=aaeae03d-081d-417e-a6c0-255da356a951" ] }, { "id" : "ITEM-4", "itemData" : { "author" : [ { "dropping-particle" : "", "family" : "Mudey", "given" : "Abhay Bhausaheb", "non-dropping-particle" : "", "parse-names" : false, "suffix" : "" }, { "dropping-particle" : "", "family" : "Kesharwani", "given" : "Naveeta", "non-dropping-particle" : "", "parse-names" : false, "suffix" : "" }, { "dropping-particle" : "", "family" : "Mudey", "given" : "Gargi Abhay", "non-dropping-particle" : "", "parse-names" : false, "suffix" : "" }, { "dropping-particle" : "", "family" : "Goyal", "given" : "Ramchandra C.", "non-dropping-particle" : "", "parse-names" : false, "suffix" : "" } ], "container-title" : "Global Journal of Health Science", "id" : "ITEM-4", "issue" : "2", "issued" : { "date-parts" : [ [ "2010" ] ] }, "page" : "225-231", "title" : "A Cross-sectional Study on Awareness Regarding Safe and Hygienic Practices amongst School Going Adolescent Girls in Rural Area of Wardha District, India", "type" : "article-journal", "volume" : "2" }, "uris" : [ "http://www.mendeley.com/documents/?uuid=b1e3c5f8-6695-4a8f-9a14-1a8757a2757d" ] } ], "mendeley" : { "formattedCitation" : "(Acharya, Yadav, &amp; Baridalyne, 2006; R. Garg et al., 2012; Mudey et al., 2010; Singh, Kandpal, &amp; Roy, 2011)", "plainTextFormattedCitation" : "(Acharya, Yadav, &amp; Baridalyne, 2006; R. Garg et al., 2012; Mudey et al., 2010; Singh, Kandpal, &amp; Roy, 2011)", "previouslyFormattedCitation" : "(Acharya et al., 2006; Garg et al., 2012; Mudey et al., 2010; Singh et al., 2011)" }, "properties" : { "noteIndex" : 0 }, "schema" : "https://github.com/citation-style-language/schema/raw/master/csl-citation.json" }</w:instrText>
      </w:r>
      <w:r w:rsidR="002E66D2" w:rsidRPr="00D42E39">
        <w:rPr>
          <w:rFonts w:asciiTheme="minorBidi" w:hAnsiTheme="minorBidi" w:cs="Times New Roman"/>
        </w:rPr>
        <w:fldChar w:fldCharType="separate"/>
      </w:r>
      <w:r w:rsidR="00C313A9" w:rsidRPr="00D42E39">
        <w:rPr>
          <w:rFonts w:asciiTheme="minorBidi" w:hAnsiTheme="minorBidi" w:cs="Times New Roman"/>
          <w:noProof/>
        </w:rPr>
        <w:t>(Acharya, Yadav, &amp; Baridalyne, 2006; Garg et al., 2012; Mudey et al., 2010; Singh, Kandpal, &amp; Roy, 2011)</w:t>
      </w:r>
      <w:r w:rsidR="002E66D2" w:rsidRPr="00D42E39">
        <w:rPr>
          <w:rFonts w:asciiTheme="minorBidi" w:hAnsiTheme="minorBidi" w:cs="Times New Roman"/>
        </w:rPr>
        <w:fldChar w:fldCharType="end"/>
      </w:r>
      <w:r w:rsidR="00F04AE3" w:rsidRPr="00D42E39">
        <w:rPr>
          <w:rFonts w:asciiTheme="minorBidi" w:hAnsiTheme="minorBidi" w:cs="Times New Roman"/>
        </w:rPr>
        <w:t>.</w:t>
      </w:r>
      <w:r w:rsidR="005449BA" w:rsidRPr="00D42E39">
        <w:rPr>
          <w:rFonts w:asciiTheme="minorBidi" w:hAnsiTheme="minorBidi" w:cs="Times New Roman"/>
        </w:rPr>
        <w:t xml:space="preserve"> These studies reported that </w:t>
      </w:r>
      <w:r w:rsidR="001965B5">
        <w:rPr>
          <w:rFonts w:asciiTheme="minorBidi" w:hAnsiTheme="minorBidi" w:cs="Times New Roman"/>
        </w:rPr>
        <w:t>a</w:t>
      </w:r>
      <w:r w:rsidR="005449BA" w:rsidRPr="00D42E39">
        <w:rPr>
          <w:rFonts w:asciiTheme="minorBidi" w:hAnsiTheme="minorBidi" w:cs="Times New Roman"/>
        </w:rPr>
        <w:t xml:space="preserve"> </w:t>
      </w:r>
      <w:r w:rsidR="0005479F" w:rsidRPr="00D42E39">
        <w:rPr>
          <w:rFonts w:asciiTheme="minorBidi" w:hAnsiTheme="minorBidi" w:cs="Times New Roman"/>
        </w:rPr>
        <w:t xml:space="preserve">majority of the </w:t>
      </w:r>
      <w:r w:rsidR="005449BA" w:rsidRPr="00D42E39">
        <w:rPr>
          <w:rFonts w:asciiTheme="minorBidi" w:hAnsiTheme="minorBidi" w:cs="Times New Roman"/>
        </w:rPr>
        <w:t xml:space="preserve">adolescent and young women grossly lack </w:t>
      </w:r>
      <w:r w:rsidR="0005479F" w:rsidRPr="00D42E39">
        <w:rPr>
          <w:rFonts w:asciiTheme="minorBidi" w:hAnsiTheme="minorBidi" w:cs="Times New Roman"/>
        </w:rPr>
        <w:t xml:space="preserve">information and the means to manage their menstruation. </w:t>
      </w:r>
      <w:r w:rsidR="001965B5">
        <w:rPr>
          <w:rFonts w:asciiTheme="minorBidi" w:hAnsiTheme="minorBidi" w:cs="Times New Roman"/>
        </w:rPr>
        <w:t>G</w:t>
      </w:r>
      <w:r w:rsidR="0005479F" w:rsidRPr="00D42E39">
        <w:rPr>
          <w:rFonts w:asciiTheme="minorBidi" w:hAnsiTheme="minorBidi" w:cs="Times New Roman"/>
        </w:rPr>
        <w:t xml:space="preserve">irls in the rural area were particularly </w:t>
      </w:r>
      <w:r w:rsidR="00184424">
        <w:rPr>
          <w:rFonts w:asciiTheme="minorBidi" w:hAnsiTheme="minorBidi" w:cs="Times New Roman"/>
        </w:rPr>
        <w:t xml:space="preserve">in a </w:t>
      </w:r>
      <w:r w:rsidR="0005479F" w:rsidRPr="00D42E39">
        <w:rPr>
          <w:rFonts w:asciiTheme="minorBidi" w:hAnsiTheme="minorBidi" w:cs="Times New Roman"/>
        </w:rPr>
        <w:t>disadvantaged</w:t>
      </w:r>
      <w:r w:rsidR="00184424">
        <w:rPr>
          <w:rFonts w:asciiTheme="minorBidi" w:hAnsiTheme="minorBidi" w:cs="Times New Roman"/>
        </w:rPr>
        <w:t xml:space="preserve"> position</w:t>
      </w:r>
      <w:r w:rsidR="0005479F" w:rsidRPr="00D42E39">
        <w:rPr>
          <w:rFonts w:asciiTheme="minorBidi" w:hAnsiTheme="minorBidi" w:cs="Times New Roman"/>
        </w:rPr>
        <w:t xml:space="preserve">. </w:t>
      </w:r>
      <w:r w:rsidR="00F04AE3" w:rsidRPr="00D42E39">
        <w:rPr>
          <w:rFonts w:asciiTheme="minorBidi" w:hAnsiTheme="minorBidi" w:cs="Times New Roman"/>
        </w:rPr>
        <w:t xml:space="preserve">Some of the studies conducted in Africa </w:t>
      </w:r>
      <w:r w:rsidR="00F04AE3" w:rsidRPr="00D42E39">
        <w:rPr>
          <w:rFonts w:asciiTheme="minorBidi" w:hAnsiTheme="minorBidi" w:cs="Times New Roman"/>
        </w:rPr>
        <w:fldChar w:fldCharType="begin" w:fldLock="1"/>
      </w:r>
      <w:r w:rsidR="00C313A9" w:rsidRPr="00D42E39">
        <w:rPr>
          <w:rFonts w:asciiTheme="minorBidi" w:hAnsiTheme="minorBidi" w:cs="Times New Roman"/>
        </w:rPr>
        <w:instrText>ADDIN CSL_CITATION { "citationItems" : [ { "id" : "ITEM-1", "itemData" : { "DOI" : "10.1371/journal.pmed.1001962", "ISSN" : "15491676", "PMID" : "26908274", "abstract" : "Marni Sommer and colleagues reflect on priorities needed to guide global, national, and local action to address girls' menstrual hygiene management needs in schools.", "author" : [ { "dropping-particle" : "", "family" : "Sommer", "given" : "Marni", "non-dropping-particle" : "", "parse-names" : false, "suffix" : "" }, { "dropping-particle" : "", "family" : "Caruso", "given" : "Bethany A.", "non-dropping-particle" : "", "parse-names" : false, "suffix" : "" }, { "dropping-particle" : "", "family" : "Sahin", "given" : "Murat", "non-dropping-particle" : "", "parse-names" : false, "suffix" : "" }, { "dropping-particle" : "", "family" : "Calderon", "given" : "Teresa", "non-dropping-particle" : "", "parse-names" : false, "suffix" : "" }, { "dropping-particle" : "", "family" : "Cavill", "given" : "Sue", "non-dropping-particle" : "", "parse-names" : false, "suffix" : "" }, { "dropping-particle" : "", "family" : "Mahon", "given" : "Therese", "non-dropping-particle" : "", "parse-names" : false, "suffix" : "" }, { "dropping-particle" : "", "family" : "Phillips-Howard", "given" : "Penelope A.", "non-dropping-particle" : "", "parse-names" : false, "suffix" : "" } ], "container-title" : "PLoS Medicine", "id" : "ITEM-1", "issue" : "2", "issued" : { "date-parts" : [ [ "2016" ] ] }, "page" : "e1001962", "title" : "A Time for Global Action: Addressing Girls\u2019 Menstrual Hygiene Management Needs in Schools", "type" : "article-journal", "volume" : "13" }, "uris" : [ "http://www.mendeley.com/documents/?uuid=8ef5777e-a103-4a72-a327-cc99a8a05d9f" ] }, { "id" : "ITEM-2", "itemData" : { "author" : [ { "dropping-particle" : "", "family" : "Sommer", "given" : "Marni", "non-dropping-particle" : "", "parse-names" : false, "suffix" : "" }, { "dropping-particle" : "", "family" : "Vasquez", "given" : "Emily", "non-dropping-particle" : "", "parse-names" : false, "suffix" : "" }, { "dropping-particle" : "", "family" : "Worthington", "given" : "Nancy", "non-dropping-particle" : "", "parse-names" : false, "suffix" : "" }, { "dropping-particle" : "", "family" : "Sahin", "given" : "Murat", "non-dropping-particle" : "", "parse-names" : false, "suffix" : "" } ], "id" : "ITEM-2", "issued" : { "date-parts" : [ [ "2012" ] ] }, "number-of-pages" : "1-36", "publisher-place" : "New York", "title" : "WASH in Schools Empowers Girls, Education: Proceedings of the Menstrual Hygiene Management in Schools", "type" : "report" }, "uris" : [ "http://www.mendeley.com/documents/?uuid=371280cf-2f08-40f7-b953-8f89e661b794" ] }, { "id" : "ITEM-3", "itemData" : { "DOI" : "10.3362/1756-3488.2010.030", "ISBN" : "02628104 (ISSN)", "ISSN" : "02628104", "abstract" : "The water and sanitation community, in partnership with the educator sector, is long overdue in taking ownership of the menstrual hygiene management agenda for schools in low-income settings. While the global community writ large is implementing numerous interventions aimed at closing the gender gap in education, attention to assuring schools are non-discriminating structural environments where both girls and boys can succeed academically continues to be limited. Engaging schoolgirls in the assessment process to determine the essential water and sanitation interventions needed to enable comfortable school attendance and participation during monthly menses is critical. Solutions can be cost effective, but must be grounded in the local context, and designed according to the recommendations of school-going girls", "author" : [ { "dropping-particle" : "", "family" : "Sommer", "given" : "Marni", "non-dropping-particle" : "", "parse-names" : false, "suffix" : "" } ], "container-title" : "Waterlines", "id" : "ITEM-3", "issue" : "4", "issued" : { "date-parts" : [ [ "2010" ] ] }, "page" : "268-278", "title" : "Putting menstrual hygiene management on to the school water and sanitation agenda", "type" : "article-journal", "volume" : "29" }, "uris" : [ "http://www.mendeley.com/documents/?uuid=aa2bd39d-d4e6-4272-b84e-0837ce0a5474", "http://www.mendeley.com/documents/?uuid=42f55b04-0f0f-45ed-92f5-6086f09365cd" ] }, { "id" : "ITEM-4", "itemData" : { "DOI" : "10.2105/AJPH.2013.301374", "ISBN" : "10.2105/AJPH.2013.301374", "ISSN" : "00900036", "PMID" : "23865645", "author" : [ { "dropping-particle" : "", "family" : "Sommer", "given" : "M", "non-dropping-particle" : "", "parse-names" : false, "suffix" : "" }, { "dropping-particle" : "", "family" : "Sahin", "given" : "Murat", "non-dropping-particle" : "", "parse-names" : false, "suffix" : "" } ], "container-title" : "American Journal of Public Health", "id" : "ITEM-4", "issue" : "9", "issued" : { "date-parts" : [ [ "2013" ] ] }, "page" : "1556-1559", "title" : "Overcoming the Taboo: Advancing the Global Agenda for Menstrual Hygiene Management for Schoolgirls", "type" : "article-journal", "volume" : "103" }, "uris" : [ "http://www.mendeley.com/documents/?uuid=3188548e-de2e-4193-b7bb-53673a11cb14", "http://www.mendeley.com/documents/?uuid=14fa438e-3b3d-44d1-8231-a14dbd1040a5" ] } ], "mendeley" : { "formattedCitation" : "(Marni Sommer, 2010; Marni Sommer et al., 2016; Marni Sommer, Vasquez, Worthington, &amp; Sahin, 2012; M Sommer &amp; Sahin, 2013)", "plainTextFormattedCitation" : "(Marni Sommer, 2010; Marni Sommer et al., 2016; Marni Sommer, Vasquez, Worthington, &amp; Sahin, 2012; M Sommer &amp; Sahin, 2013)", "previouslyFormattedCitation" : "(Sommer, 2010; Sommer et al., 2016, 2012; Sommer and Sahin, 2013)" }, "properties" : { "noteIndex" : 0 }, "schema" : "https://github.com/citation-style-language/schema/raw/master/csl-citation.json" }</w:instrText>
      </w:r>
      <w:r w:rsidR="00F04AE3" w:rsidRPr="00D42E39">
        <w:rPr>
          <w:rFonts w:asciiTheme="minorBidi" w:hAnsiTheme="minorBidi" w:cs="Times New Roman"/>
        </w:rPr>
        <w:fldChar w:fldCharType="separate"/>
      </w:r>
      <w:r w:rsidR="00C313A9" w:rsidRPr="00D42E39">
        <w:rPr>
          <w:rFonts w:asciiTheme="minorBidi" w:hAnsiTheme="minorBidi" w:cs="Times New Roman"/>
          <w:noProof/>
        </w:rPr>
        <w:t>(Sommer, 2010; Sommer et al., 2016; Sommer, Vasquez, Worthington, &amp; Sahin, 2012; Sommer &amp; Sahin, 2013)</w:t>
      </w:r>
      <w:r w:rsidR="00F04AE3" w:rsidRPr="00D42E39">
        <w:rPr>
          <w:rFonts w:asciiTheme="minorBidi" w:hAnsiTheme="minorBidi" w:cs="Times New Roman"/>
        </w:rPr>
        <w:fldChar w:fldCharType="end"/>
      </w:r>
      <w:r w:rsidR="00F04AE3" w:rsidRPr="00D42E39">
        <w:rPr>
          <w:rFonts w:asciiTheme="minorBidi" w:hAnsiTheme="minorBidi" w:cs="Times New Roman"/>
        </w:rPr>
        <w:t xml:space="preserve"> as well as South Asia </w:t>
      </w:r>
      <w:r w:rsidR="00F04AE3" w:rsidRPr="00D42E39">
        <w:rPr>
          <w:rFonts w:asciiTheme="minorBidi" w:hAnsiTheme="minorBidi" w:cs="Times New Roman"/>
        </w:rPr>
        <w:fldChar w:fldCharType="begin" w:fldLock="1"/>
      </w:r>
      <w:r w:rsidR="00C313A9" w:rsidRPr="00D42E39">
        <w:rPr>
          <w:rFonts w:asciiTheme="minorBidi" w:hAnsiTheme="minorBidi" w:cs="Times New Roman"/>
        </w:rPr>
        <w:instrText>ADDIN CSL_CITATION { "citationItems" : [ { "id" : "ITEM-1", "itemData" : { "DOI" : "10.3362/1756-3488.2015.001", "ISSN" : "02628104", "abstract" : "Menstrual hygiene ManageMent has been defined as: 'Women and adolescent girls using a clean menstrual management material to absorb or collect blood that can be changed in privacy as often as necessary for the duration of the menstruation period, using soap and water for washing the body as required, and having access to facilities to dispose of used menstrual management materials' (UNICEF and WHO, 2014). However, menstrual hygiene is not just about the management of the menstrual period but also the need to address societal beliefs and taboos surrounding the issue. Until recently, the development sector including WASH (water, sanitation and hygiene) had not explored and attempted to address the challenges related to Menstrual Hygiene Management (MHM), an important issue affecting the health, dignity and privacy of millions of girls and women on a daily basis. It is great to have a whole issue of Waterlines dedicated to MHM, as it will help us, the male-dominated, engineering-based sector, to increase our understanding of this aspect of the development work we do on a daily basis. Tackling the stigma and gender marginalization related to menstruation can be difficult due to the perception that menstrual health programmes represent a challenge to traditional social norms. Adolescent girls and women need clean menstrual management materials to absorb or collect blood that can be changed in privacy as often as necessary for the duration of the menstruation period. WASH in Schools (WinS) programmes are good entry points to improve menstrual hygiene management and provide us with the opportunity to initiate discussions on broader issues related to menstruation. WASH in Schools programmes engage with the community and the education system on the issues of improving access to water supply and sanitation facilities and promoting good hygiene practices. This engagement builds rapport and a working relationship between communities and schools, paving the way for discussions and actions to address the MHM challenges that girls face in schools and the challenges they face within their communities and homes. Girls face additional barriers to getting a quality education when they reach puberty. Many girls do not attend school during their menstrual periods as they are faced with a lack of toilets that provide privacy, water, soap and ways to clean or dispose of sanitary napkins. Girls are also subject to social stigma and a greater risk of Murat Sahin is the Advisor \u2026", "author" : [ { "dropping-particle" : "", "family" : "Sahin", "given" : "Murat", "non-dropping-particle" : "", "parse-names" : false, "suffix" : "" } ], "container-title" : "Waterlines", "id" : "ITEM-1", "issue" : "1", "issued" : { "date-parts" : [ [ "2015" ] ] }, "page" : "3-6", "title" : "Tackling the stigma and gender marginalization related to menstruation via WASH in schools programmes", "type" : "article-journal", "volume" : "34" }, "uris" : [ "http://www.mendeley.com/documents/?uuid=ade7426a-1e37-494e-9a75-b0cf9475b0fe" ] }, { "id" : "ITEM-2", "itemData" : { "DOI" : "10.1080/13552071003600083", "ISSN" : "1355-2074", "author" : [ { "dropping-particle" : "", "family" : "Mahon", "given" : "Th\u00e9r\u00e8se", "non-dropping-particle" : "", "parse-names" : false, "suffix" : "" }, { "dropping-particle" : "", "family" : "Fernandes", "given" : "Maria", "non-dropping-particle" : "", "parse-names" : false, "suffix" : "" } ], "container-title" : "Gender &amp; Development", "id" : "ITEM-2", "issue" : "1", "issued" : { "date-parts" : [ [ "2010", "3" ] ] }, "page" : "99-113", "title" : "Menstrual hygiene in South Asia: a neglected issue for WASH (water, sanitation and hygiene) programmes", "type" : "article-journal", "volume" : "18" }, "uris" : [ "http://www.mendeley.com/documents/?uuid=642856dc-cc88-41e1-937e-fb425bea1430" ] } ], "mendeley" : { "formattedCitation" : "(Mahon &amp; Fernandes, 2010; Sahin, 2015)", "plainTextFormattedCitation" : "(Mahon &amp; Fernandes, 2010; Sahin, 2015)", "previouslyFormattedCitation" : "(Mahon and Fernandes, 2010; Sahin, 2015)" }, "properties" : { "noteIndex" : 0 }, "schema" : "https://github.com/citation-style-language/schema/raw/master/csl-citation.json" }</w:instrText>
      </w:r>
      <w:r w:rsidR="00F04AE3" w:rsidRPr="00D42E39">
        <w:rPr>
          <w:rFonts w:asciiTheme="minorBidi" w:hAnsiTheme="minorBidi" w:cs="Times New Roman"/>
        </w:rPr>
        <w:fldChar w:fldCharType="separate"/>
      </w:r>
      <w:r w:rsidR="00C313A9" w:rsidRPr="00D42E39">
        <w:rPr>
          <w:rFonts w:asciiTheme="minorBidi" w:hAnsiTheme="minorBidi" w:cs="Times New Roman"/>
          <w:noProof/>
        </w:rPr>
        <w:t>(Mahon &amp; Fernandes, 2010; Sahin, 2015)</w:t>
      </w:r>
      <w:r w:rsidR="00F04AE3" w:rsidRPr="00D42E39">
        <w:rPr>
          <w:rFonts w:asciiTheme="minorBidi" w:hAnsiTheme="minorBidi" w:cs="Times New Roman"/>
        </w:rPr>
        <w:fldChar w:fldCharType="end"/>
      </w:r>
      <w:r w:rsidR="00362072" w:rsidRPr="00D42E39">
        <w:rPr>
          <w:rFonts w:asciiTheme="minorBidi" w:hAnsiTheme="minorBidi" w:cs="Times New Roman"/>
        </w:rPr>
        <w:t xml:space="preserve"> </w:t>
      </w:r>
      <w:r w:rsidR="00F04AE3" w:rsidRPr="00D42E39">
        <w:rPr>
          <w:rFonts w:asciiTheme="minorBidi" w:hAnsiTheme="minorBidi" w:cs="Times New Roman"/>
        </w:rPr>
        <w:t xml:space="preserve">had a dominant focus to understand the linkages </w:t>
      </w:r>
      <w:r w:rsidRPr="00D42E39">
        <w:rPr>
          <w:rFonts w:asciiTheme="minorBidi" w:hAnsiTheme="minorBidi" w:cs="Times New Roman"/>
        </w:rPr>
        <w:t xml:space="preserve">between </w:t>
      </w:r>
      <w:r w:rsidR="0005479F" w:rsidRPr="00D42E39">
        <w:rPr>
          <w:rFonts w:asciiTheme="minorBidi" w:hAnsiTheme="minorBidi" w:cs="Times New Roman"/>
        </w:rPr>
        <w:t xml:space="preserve">the </w:t>
      </w:r>
      <w:r w:rsidRPr="00D42E39">
        <w:rPr>
          <w:rFonts w:asciiTheme="minorBidi" w:hAnsiTheme="minorBidi" w:cs="Times New Roman"/>
        </w:rPr>
        <w:t xml:space="preserve">availability of toilet facility in the school premises and the </w:t>
      </w:r>
      <w:r w:rsidR="00F04AE3" w:rsidRPr="00D42E39">
        <w:rPr>
          <w:rFonts w:asciiTheme="minorBidi" w:hAnsiTheme="minorBidi" w:cs="Times New Roman"/>
        </w:rPr>
        <w:t>school attendance</w:t>
      </w:r>
      <w:r w:rsidR="003E348F" w:rsidRPr="00D42E39">
        <w:rPr>
          <w:rFonts w:asciiTheme="minorBidi" w:hAnsiTheme="minorBidi" w:cs="Times New Roman"/>
        </w:rPr>
        <w:t xml:space="preserve"> </w:t>
      </w:r>
      <w:r w:rsidRPr="00D42E39">
        <w:rPr>
          <w:rFonts w:asciiTheme="minorBidi" w:hAnsiTheme="minorBidi" w:cs="Times New Roman"/>
        </w:rPr>
        <w:t xml:space="preserve">of </w:t>
      </w:r>
      <w:r w:rsidR="00F04AE3" w:rsidRPr="00D42E39">
        <w:rPr>
          <w:rFonts w:asciiTheme="minorBidi" w:hAnsiTheme="minorBidi" w:cs="Times New Roman"/>
        </w:rPr>
        <w:t>girls.</w:t>
      </w:r>
      <w:r w:rsidR="002E66D2" w:rsidRPr="00D42E39">
        <w:rPr>
          <w:rFonts w:asciiTheme="minorBidi" w:hAnsiTheme="minorBidi" w:cs="Times New Roman"/>
        </w:rPr>
        <w:t xml:space="preserve"> </w:t>
      </w:r>
      <w:r w:rsidR="001965B5">
        <w:rPr>
          <w:rFonts w:asciiTheme="minorBidi" w:hAnsiTheme="minorBidi" w:cs="Times New Roman"/>
        </w:rPr>
        <w:t>A</w:t>
      </w:r>
      <w:r w:rsidR="0005479F" w:rsidRPr="00D42E39">
        <w:rPr>
          <w:rFonts w:asciiTheme="minorBidi" w:hAnsiTheme="minorBidi" w:cs="Times New Roman"/>
        </w:rPr>
        <w:t xml:space="preserve"> majority of the studies observed that the school dropouts and absenteeism were much lower in schools having toilet facility for girls. </w:t>
      </w:r>
      <w:r w:rsidR="003E348F" w:rsidRPr="00D42E39">
        <w:rPr>
          <w:rFonts w:asciiTheme="minorBidi" w:hAnsiTheme="minorBidi" w:cs="Times New Roman"/>
        </w:rPr>
        <w:t xml:space="preserve">However, in general </w:t>
      </w:r>
      <w:r w:rsidR="002E66D2" w:rsidRPr="00D42E39">
        <w:rPr>
          <w:rFonts w:asciiTheme="minorBidi" w:hAnsiTheme="minorBidi" w:cs="Times New Roman"/>
        </w:rPr>
        <w:t xml:space="preserve">very little is known about the </w:t>
      </w:r>
      <w:r w:rsidR="003E348F" w:rsidRPr="00D42E39">
        <w:rPr>
          <w:rFonts w:asciiTheme="minorBidi" w:hAnsiTheme="minorBidi" w:cs="Times New Roman"/>
        </w:rPr>
        <w:t xml:space="preserve">factors </w:t>
      </w:r>
      <w:r w:rsidRPr="00D42E39">
        <w:rPr>
          <w:rFonts w:asciiTheme="minorBidi" w:hAnsiTheme="minorBidi" w:cs="Times New Roman"/>
        </w:rPr>
        <w:t xml:space="preserve">responsible for </w:t>
      </w:r>
      <w:r w:rsidR="004E7255" w:rsidRPr="00D42E39">
        <w:rPr>
          <w:rFonts w:asciiTheme="minorBidi" w:hAnsiTheme="minorBidi" w:cs="Times New Roman"/>
        </w:rPr>
        <w:t xml:space="preserve">MHM </w:t>
      </w:r>
      <w:r w:rsidRPr="00D42E39">
        <w:rPr>
          <w:rFonts w:asciiTheme="minorBidi" w:hAnsiTheme="minorBidi" w:cs="Times New Roman"/>
        </w:rPr>
        <w:t xml:space="preserve">among the adolescent and young women at the community level. </w:t>
      </w:r>
    </w:p>
    <w:p w14:paraId="06474999" w14:textId="77777777" w:rsidR="00891C25" w:rsidRDefault="00891C25" w:rsidP="00D42E39">
      <w:pPr>
        <w:spacing w:after="0" w:line="240" w:lineRule="auto"/>
        <w:ind w:firstLine="567"/>
        <w:jc w:val="both"/>
        <w:rPr>
          <w:rFonts w:asciiTheme="minorBidi" w:hAnsiTheme="minorBidi" w:cs="Times New Roman"/>
        </w:rPr>
      </w:pPr>
    </w:p>
    <w:p w14:paraId="70A5B991" w14:textId="110BB40A" w:rsidR="00A46FCF" w:rsidRPr="00D42E39" w:rsidRDefault="00474E2F" w:rsidP="00D42E39">
      <w:pPr>
        <w:spacing w:after="0" w:line="240" w:lineRule="auto"/>
        <w:ind w:firstLine="567"/>
        <w:jc w:val="both"/>
        <w:rPr>
          <w:rFonts w:asciiTheme="minorBidi" w:hAnsiTheme="minorBidi" w:cs="Times New Roman"/>
        </w:rPr>
      </w:pPr>
      <w:r w:rsidRPr="00D42E39">
        <w:rPr>
          <w:rFonts w:asciiTheme="minorBidi" w:hAnsiTheme="minorBidi" w:cs="Times New Roman"/>
        </w:rPr>
        <w:t xml:space="preserve">A community based large scale database permits a better representation of the adolescent and young women in a context such as India where considerable number of girls never enrolled in a school. </w:t>
      </w:r>
      <w:r w:rsidR="0005479F" w:rsidRPr="00D42E39">
        <w:rPr>
          <w:rFonts w:asciiTheme="minorBidi" w:hAnsiTheme="minorBidi" w:cs="Times New Roman"/>
        </w:rPr>
        <w:t xml:space="preserve">Besides, the earlier studies often investigated the individual and family level factors </w:t>
      </w:r>
      <w:r w:rsidR="00A46FCF" w:rsidRPr="00D42E39">
        <w:rPr>
          <w:rFonts w:asciiTheme="minorBidi" w:hAnsiTheme="minorBidi" w:cs="Times New Roman"/>
        </w:rPr>
        <w:t xml:space="preserve">but neglected the structure </w:t>
      </w:r>
      <w:r w:rsidR="0005479F" w:rsidRPr="00D42E39">
        <w:rPr>
          <w:rFonts w:asciiTheme="minorBidi" w:hAnsiTheme="minorBidi" w:cs="Times New Roman"/>
        </w:rPr>
        <w:t>affecting MHM</w:t>
      </w:r>
      <w:r w:rsidR="00A46FCF" w:rsidRPr="00D42E39">
        <w:rPr>
          <w:rFonts w:asciiTheme="minorBidi" w:hAnsiTheme="minorBidi" w:cs="Times New Roman"/>
        </w:rPr>
        <w:t>.</w:t>
      </w:r>
      <w:r w:rsidR="0005479F" w:rsidRPr="00D42E39">
        <w:rPr>
          <w:rFonts w:asciiTheme="minorBidi" w:hAnsiTheme="minorBidi" w:cs="Times New Roman"/>
        </w:rPr>
        <w:t xml:space="preserve"> </w:t>
      </w:r>
      <w:r w:rsidR="00D03F30" w:rsidRPr="00D42E39">
        <w:rPr>
          <w:rFonts w:asciiTheme="minorBidi" w:hAnsiTheme="minorBidi" w:cs="Times New Roman"/>
        </w:rPr>
        <w:t>Additionally, a</w:t>
      </w:r>
      <w:r w:rsidRPr="00D42E39">
        <w:rPr>
          <w:rFonts w:asciiTheme="minorBidi" w:hAnsiTheme="minorBidi" w:cs="Times New Roman"/>
        </w:rPr>
        <w:t xml:space="preserve"> very robust data analysis technique employed in this paper allows to provide </w:t>
      </w:r>
      <w:r w:rsidR="004E7255" w:rsidRPr="00D42E39">
        <w:rPr>
          <w:rFonts w:asciiTheme="minorBidi" w:hAnsiTheme="minorBidi" w:cs="Times New Roman"/>
        </w:rPr>
        <w:t>percentage contribution of each of the factors</w:t>
      </w:r>
      <w:r w:rsidRPr="00D42E39">
        <w:rPr>
          <w:rFonts w:asciiTheme="minorBidi" w:hAnsiTheme="minorBidi" w:cs="Times New Roman"/>
        </w:rPr>
        <w:t xml:space="preserve"> </w:t>
      </w:r>
      <w:r w:rsidR="00D03F30" w:rsidRPr="00D42E39">
        <w:rPr>
          <w:rFonts w:asciiTheme="minorBidi" w:hAnsiTheme="minorBidi" w:cs="Times New Roman"/>
        </w:rPr>
        <w:t>contributing towards</w:t>
      </w:r>
      <w:r w:rsidRPr="00D42E39">
        <w:rPr>
          <w:rFonts w:asciiTheme="minorBidi" w:hAnsiTheme="minorBidi" w:cs="Times New Roman"/>
        </w:rPr>
        <w:t xml:space="preserve"> MHM. T</w:t>
      </w:r>
      <w:r w:rsidR="004E7255" w:rsidRPr="00D42E39">
        <w:rPr>
          <w:rFonts w:asciiTheme="minorBidi" w:hAnsiTheme="minorBidi" w:cs="Times New Roman"/>
        </w:rPr>
        <w:t xml:space="preserve">he </w:t>
      </w:r>
      <w:r w:rsidR="005449BA" w:rsidRPr="00D42E39">
        <w:rPr>
          <w:rFonts w:asciiTheme="minorBidi" w:hAnsiTheme="minorBidi" w:cs="Times New Roman"/>
        </w:rPr>
        <w:t xml:space="preserve">understanding of the </w:t>
      </w:r>
      <w:r w:rsidR="002E66D2" w:rsidRPr="00D42E39">
        <w:rPr>
          <w:rFonts w:asciiTheme="minorBidi" w:hAnsiTheme="minorBidi" w:cs="Times New Roman"/>
        </w:rPr>
        <w:t>socio-economic inequalities in using hygienic menstrual absorbent</w:t>
      </w:r>
      <w:r w:rsidR="005449BA" w:rsidRPr="00D42E39">
        <w:rPr>
          <w:rFonts w:asciiTheme="minorBidi" w:hAnsiTheme="minorBidi" w:cs="Times New Roman"/>
        </w:rPr>
        <w:t xml:space="preserve"> </w:t>
      </w:r>
      <w:r w:rsidR="002E66D2" w:rsidRPr="00D42E39">
        <w:rPr>
          <w:rFonts w:asciiTheme="minorBidi" w:hAnsiTheme="minorBidi" w:cs="Times New Roman"/>
        </w:rPr>
        <w:t>can</w:t>
      </w:r>
      <w:r w:rsidR="004E7255" w:rsidRPr="00D42E39">
        <w:rPr>
          <w:rFonts w:asciiTheme="minorBidi" w:hAnsiTheme="minorBidi" w:cs="Times New Roman"/>
        </w:rPr>
        <w:t xml:space="preserve"> form an evidence base to</w:t>
      </w:r>
      <w:r w:rsidR="002E66D2" w:rsidRPr="00D42E39">
        <w:rPr>
          <w:rFonts w:asciiTheme="minorBidi" w:hAnsiTheme="minorBidi" w:cs="Times New Roman"/>
        </w:rPr>
        <w:t xml:space="preserve"> better inform the policy and programme design </w:t>
      </w:r>
      <w:r w:rsidR="004E7255" w:rsidRPr="00D42E39">
        <w:rPr>
          <w:rFonts w:asciiTheme="minorBidi" w:hAnsiTheme="minorBidi" w:cs="Times New Roman"/>
        </w:rPr>
        <w:t xml:space="preserve">for an </w:t>
      </w:r>
      <w:r w:rsidR="002E66D2" w:rsidRPr="00D42E39">
        <w:rPr>
          <w:rFonts w:asciiTheme="minorBidi" w:hAnsiTheme="minorBidi" w:cs="Times New Roman"/>
        </w:rPr>
        <w:t>effective intervention</w:t>
      </w:r>
      <w:r w:rsidR="00155379" w:rsidRPr="00D42E39">
        <w:rPr>
          <w:rFonts w:asciiTheme="minorBidi" w:hAnsiTheme="minorBidi" w:cs="Times New Roman"/>
        </w:rPr>
        <w:t xml:space="preserve">. </w:t>
      </w:r>
      <w:r w:rsidR="00A46FCF" w:rsidRPr="00D42E39">
        <w:rPr>
          <w:rFonts w:asciiTheme="minorBidi" w:hAnsiTheme="minorBidi" w:cs="Times New Roman"/>
        </w:rPr>
        <w:t xml:space="preserve">Therefore, we examined the socio-economic inequalities contributing to the use of hygienic menstrual absorbent during menstruation among unmarried young women in India and the Empowered Action Group (EAG) states. The selected EAG states are the most populous states and </w:t>
      </w:r>
      <w:r w:rsidR="00A46FCF" w:rsidRPr="00D42E39">
        <w:rPr>
          <w:rFonts w:asciiTheme="minorBidi" w:hAnsiTheme="minorBidi" w:cs="Times New Roman"/>
        </w:rPr>
        <w:lastRenderedPageBreak/>
        <w:t>lag beh</w:t>
      </w:r>
      <w:r w:rsidR="00891C25">
        <w:rPr>
          <w:rFonts w:asciiTheme="minorBidi" w:hAnsiTheme="minorBidi" w:cs="Times New Roman"/>
        </w:rPr>
        <w:t>ind the other progressive states</w:t>
      </w:r>
      <w:r w:rsidR="00A46FCF" w:rsidRPr="00D42E39">
        <w:rPr>
          <w:rFonts w:asciiTheme="minorBidi" w:hAnsiTheme="minorBidi" w:cs="Times New Roman"/>
        </w:rPr>
        <w:t>. The</w:t>
      </w:r>
      <w:r w:rsidR="001965B5">
        <w:rPr>
          <w:rFonts w:asciiTheme="minorBidi" w:hAnsiTheme="minorBidi" w:cs="Times New Roman"/>
        </w:rPr>
        <w:t xml:space="preserve">y </w:t>
      </w:r>
      <w:r w:rsidR="00A46FCF" w:rsidRPr="00D42E39">
        <w:rPr>
          <w:rFonts w:asciiTheme="minorBidi" w:hAnsiTheme="minorBidi" w:cs="Times New Roman"/>
        </w:rPr>
        <w:t xml:space="preserve">are referred as EAG states needing a special focus on population stabilization, health care services and overall socio-economic development—a clear background of low-income settings of India.  </w:t>
      </w:r>
    </w:p>
    <w:p w14:paraId="20CCD189" w14:textId="491D6CF2" w:rsidR="005449BA" w:rsidRPr="00D42E39" w:rsidRDefault="005449BA" w:rsidP="00D42E39">
      <w:pPr>
        <w:spacing w:after="0" w:line="240" w:lineRule="auto"/>
        <w:ind w:firstLine="567"/>
        <w:jc w:val="both"/>
        <w:rPr>
          <w:rFonts w:asciiTheme="minorBidi" w:hAnsiTheme="minorBidi" w:cs="Times New Roman"/>
        </w:rPr>
      </w:pPr>
    </w:p>
    <w:p w14:paraId="4E7762FC" w14:textId="1EBA3E11" w:rsidR="002E66D2" w:rsidRPr="00D42E39" w:rsidRDefault="00D42E39" w:rsidP="00D42E39">
      <w:pPr>
        <w:spacing w:after="0" w:line="240" w:lineRule="auto"/>
        <w:jc w:val="both"/>
        <w:rPr>
          <w:rFonts w:asciiTheme="minorBidi" w:hAnsiTheme="minorBidi" w:cs="Times New Roman"/>
          <w:b/>
        </w:rPr>
      </w:pPr>
      <w:r>
        <w:rPr>
          <w:rFonts w:asciiTheme="minorBidi" w:hAnsiTheme="minorBidi" w:cs="Times New Roman"/>
          <w:b/>
        </w:rPr>
        <w:t xml:space="preserve">II. </w:t>
      </w:r>
      <w:r w:rsidR="002E66D2" w:rsidRPr="00D42E39">
        <w:rPr>
          <w:rFonts w:asciiTheme="minorBidi" w:hAnsiTheme="minorBidi" w:cs="Times New Roman"/>
          <w:b/>
        </w:rPr>
        <w:t>Data and Methods</w:t>
      </w:r>
    </w:p>
    <w:p w14:paraId="16047E17" w14:textId="77777777" w:rsidR="00D42E39" w:rsidRDefault="00D42E39" w:rsidP="00D42E39">
      <w:pPr>
        <w:spacing w:after="0" w:line="240" w:lineRule="auto"/>
        <w:ind w:firstLine="567"/>
        <w:jc w:val="both"/>
        <w:rPr>
          <w:rFonts w:asciiTheme="minorBidi" w:hAnsiTheme="minorBidi" w:cs="Times New Roman"/>
        </w:rPr>
      </w:pPr>
    </w:p>
    <w:p w14:paraId="551D3BE1" w14:textId="2B76188C" w:rsidR="002B35B8" w:rsidRPr="00D42E39" w:rsidRDefault="002E66D2" w:rsidP="00D42E39">
      <w:pPr>
        <w:spacing w:after="0" w:line="240" w:lineRule="auto"/>
        <w:ind w:firstLine="567"/>
        <w:jc w:val="both"/>
        <w:rPr>
          <w:rFonts w:asciiTheme="minorBidi" w:hAnsiTheme="minorBidi" w:cs="Times New Roman"/>
        </w:rPr>
      </w:pPr>
      <w:r w:rsidRPr="00D42E39">
        <w:rPr>
          <w:rFonts w:asciiTheme="minorBidi" w:hAnsiTheme="minorBidi" w:cs="Times New Roman"/>
        </w:rPr>
        <w:t xml:space="preserve">We used data from the third round of DLHS (IIPS, 2010) conducted in 2007-08 in 601 districts from 34 states and union territories. The survey was carried out by the International Institute for Population Sciences, Mumbai under the stewardship of the Ministry of Health and Family Welfare, Government of India. </w:t>
      </w:r>
      <w:r w:rsidR="002B35B8" w:rsidRPr="00D42E39">
        <w:rPr>
          <w:rFonts w:asciiTheme="minorBidi" w:hAnsiTheme="minorBidi" w:cs="Times New Roman"/>
        </w:rPr>
        <w:t>DLHS-3 adopted multi-stage stratified sampling design to select a primary sampling unit (PSU) and the required number of households for interviewing the respondents. From each district, 50 PSUs which were census villages in rural areas and wards in urban areas were selected in the first stage by systematic probability proportional to size (PPS) sampling technique. The PSUs were allocated to rural and urban areas of each district proportionally to the actual rural-urban population ratio. Fieldwork of the survey was conducted from December 2007 to December 2008.</w:t>
      </w:r>
    </w:p>
    <w:p w14:paraId="75C6D180" w14:textId="77777777" w:rsidR="00D42E39" w:rsidRDefault="00D42E39" w:rsidP="00D42E39">
      <w:pPr>
        <w:spacing w:after="0" w:line="240" w:lineRule="auto"/>
        <w:ind w:firstLine="567"/>
        <w:jc w:val="both"/>
        <w:rPr>
          <w:rFonts w:asciiTheme="minorBidi" w:hAnsiTheme="minorBidi" w:cs="Times New Roman"/>
        </w:rPr>
      </w:pPr>
    </w:p>
    <w:p w14:paraId="5D8F1AE0" w14:textId="512A0007" w:rsidR="002E66D2" w:rsidRPr="00D42E39" w:rsidRDefault="002E66D2" w:rsidP="00D42E39">
      <w:pPr>
        <w:spacing w:after="0" w:line="240" w:lineRule="auto"/>
        <w:ind w:firstLine="567"/>
        <w:jc w:val="both"/>
        <w:rPr>
          <w:rFonts w:asciiTheme="minorBidi" w:hAnsiTheme="minorBidi" w:cs="Times New Roman"/>
          <w:i/>
        </w:rPr>
      </w:pPr>
      <w:r w:rsidRPr="00D42E39">
        <w:rPr>
          <w:rFonts w:asciiTheme="minorBidi" w:hAnsiTheme="minorBidi" w:cs="Times New Roman"/>
        </w:rPr>
        <w:t xml:space="preserve">Bilingual questionnaires </w:t>
      </w:r>
      <w:r w:rsidR="003A2C11">
        <w:rPr>
          <w:rFonts w:asciiTheme="minorBidi" w:hAnsiTheme="minorBidi" w:cs="Times New Roman"/>
        </w:rPr>
        <w:t xml:space="preserve">(vernacular and English) </w:t>
      </w:r>
      <w:r w:rsidRPr="00D42E39">
        <w:rPr>
          <w:rFonts w:asciiTheme="minorBidi" w:hAnsiTheme="minorBidi" w:cs="Times New Roman"/>
        </w:rPr>
        <w:t>were used to collect information from the sampled households, ever married women aged 15-49 years, and unmarried adolescent and you</w:t>
      </w:r>
      <w:r w:rsidR="00A64B18" w:rsidRPr="00D42E39">
        <w:rPr>
          <w:rFonts w:asciiTheme="minorBidi" w:hAnsiTheme="minorBidi" w:cs="Times New Roman"/>
        </w:rPr>
        <w:t>ng</w:t>
      </w:r>
      <w:r w:rsidRPr="00D42E39">
        <w:rPr>
          <w:rFonts w:asciiTheme="minorBidi" w:hAnsiTheme="minorBidi" w:cs="Times New Roman"/>
        </w:rPr>
        <w:t xml:space="preserve"> </w:t>
      </w:r>
      <w:r w:rsidR="00A64B18" w:rsidRPr="00D42E39">
        <w:rPr>
          <w:rFonts w:asciiTheme="minorBidi" w:hAnsiTheme="minorBidi" w:cs="Times New Roman"/>
        </w:rPr>
        <w:t xml:space="preserve">women </w:t>
      </w:r>
      <w:r w:rsidRPr="00D42E39">
        <w:rPr>
          <w:rFonts w:asciiTheme="minorBidi" w:hAnsiTheme="minorBidi" w:cs="Times New Roman"/>
        </w:rPr>
        <w:t xml:space="preserve">aged 15-24 years. A total of 1,66,260 unmarried women were interviewed of which </w:t>
      </w:r>
      <w:r w:rsidR="002B35B8" w:rsidRPr="00D42E39">
        <w:rPr>
          <w:rFonts w:asciiTheme="minorBidi" w:hAnsiTheme="minorBidi" w:cs="Times New Roman"/>
        </w:rPr>
        <w:t>we included information of 1,63,530 women who attained menarche</w:t>
      </w:r>
      <w:r w:rsidRPr="00D42E39">
        <w:rPr>
          <w:rFonts w:asciiTheme="minorBidi" w:hAnsiTheme="minorBidi" w:cs="Times New Roman"/>
        </w:rPr>
        <w:t xml:space="preserve">. The interviewer sought the consent of the parents in </w:t>
      </w:r>
      <w:r w:rsidR="0026632E">
        <w:rPr>
          <w:rFonts w:asciiTheme="minorBidi" w:hAnsiTheme="minorBidi" w:cs="Times New Roman"/>
        </w:rPr>
        <w:t xml:space="preserve">the </w:t>
      </w:r>
      <w:r w:rsidRPr="00D42E39">
        <w:rPr>
          <w:rFonts w:asciiTheme="minorBidi" w:hAnsiTheme="minorBidi" w:cs="Times New Roman"/>
        </w:rPr>
        <w:t>case of minor respondents (less than 18 years old). The information gathered included knowledge of family life education or sex education, awareness about legal age at marriage, awareness about contraception, menstruation related problems, knowledge of RTI/STI, HIV/AIDS and its source of information.</w:t>
      </w:r>
      <w:r w:rsidR="002B35B8" w:rsidRPr="00D42E39">
        <w:rPr>
          <w:rFonts w:asciiTheme="minorBidi" w:hAnsiTheme="minorBidi" w:cs="Times New Roman"/>
        </w:rPr>
        <w:t xml:space="preserve"> </w:t>
      </w:r>
      <w:r w:rsidRPr="00D42E39">
        <w:rPr>
          <w:rFonts w:asciiTheme="minorBidi" w:hAnsiTheme="minorBidi" w:cs="Times New Roman"/>
        </w:rPr>
        <w:t>The survey followed a complex design, thus, the results are representative after applying appropriate sampling weights. The sampling weight is calculated and provided in the data file. We have used unmarried women’s sampling weight in our analysis.  A detailed account of survey design and methods are available elsewhere (</w:t>
      </w:r>
      <w:r w:rsidRPr="00293394">
        <w:rPr>
          <w:rFonts w:asciiTheme="minorBidi" w:hAnsiTheme="minorBidi" w:cs="Times New Roman"/>
        </w:rPr>
        <w:t>IIPS, 2010).</w:t>
      </w:r>
    </w:p>
    <w:p w14:paraId="6B0B519E" w14:textId="77777777" w:rsidR="00D42E39" w:rsidRDefault="00D42E39" w:rsidP="00D42E39">
      <w:pPr>
        <w:spacing w:after="0" w:line="240" w:lineRule="auto"/>
        <w:jc w:val="both"/>
        <w:rPr>
          <w:rFonts w:asciiTheme="minorBidi" w:hAnsiTheme="minorBidi" w:cs="Times New Roman"/>
          <w:b/>
          <w:i/>
        </w:rPr>
      </w:pPr>
    </w:p>
    <w:p w14:paraId="5606F20B" w14:textId="67600E23" w:rsidR="002E66D2" w:rsidRPr="00D42E39" w:rsidRDefault="002E66D2" w:rsidP="00D42E39">
      <w:pPr>
        <w:spacing w:after="0" w:line="240" w:lineRule="auto"/>
        <w:jc w:val="both"/>
        <w:rPr>
          <w:rFonts w:asciiTheme="minorBidi" w:hAnsiTheme="minorBidi" w:cs="Times New Roman"/>
          <w:i/>
        </w:rPr>
      </w:pPr>
      <w:r w:rsidRPr="00D42E39">
        <w:rPr>
          <w:rFonts w:asciiTheme="minorBidi" w:hAnsiTheme="minorBidi" w:cs="Times New Roman"/>
          <w:i/>
        </w:rPr>
        <w:t>Variables</w:t>
      </w:r>
    </w:p>
    <w:p w14:paraId="3DA68559" w14:textId="77777777" w:rsidR="00D42E39" w:rsidRDefault="00D42E39" w:rsidP="00D42E39">
      <w:pPr>
        <w:spacing w:after="0" w:line="240" w:lineRule="auto"/>
        <w:ind w:firstLine="567"/>
        <w:jc w:val="both"/>
        <w:rPr>
          <w:rFonts w:asciiTheme="minorBidi" w:hAnsiTheme="minorBidi" w:cs="Times New Roman"/>
        </w:rPr>
      </w:pPr>
    </w:p>
    <w:p w14:paraId="638074B3" w14:textId="411EF10C" w:rsidR="002E66D2" w:rsidRPr="00D42E39" w:rsidRDefault="002E66D2" w:rsidP="00D42E39">
      <w:pPr>
        <w:spacing w:after="0" w:line="240" w:lineRule="auto"/>
        <w:ind w:firstLine="567"/>
        <w:jc w:val="both"/>
        <w:rPr>
          <w:rFonts w:asciiTheme="minorBidi" w:hAnsiTheme="minorBidi" w:cs="Times New Roman"/>
        </w:rPr>
      </w:pPr>
      <w:r w:rsidRPr="00D42E39">
        <w:rPr>
          <w:rFonts w:asciiTheme="minorBidi" w:hAnsiTheme="minorBidi" w:cs="Times New Roman"/>
        </w:rPr>
        <w:t xml:space="preserve">The </w:t>
      </w:r>
      <w:r w:rsidR="002B35B8" w:rsidRPr="00D42E39">
        <w:rPr>
          <w:rFonts w:asciiTheme="minorBidi" w:hAnsiTheme="minorBidi" w:cs="Times New Roman"/>
        </w:rPr>
        <w:t xml:space="preserve">respondents were asked about the </w:t>
      </w:r>
      <w:r w:rsidRPr="00D42E39">
        <w:rPr>
          <w:rFonts w:asciiTheme="minorBidi" w:hAnsiTheme="minorBidi" w:cs="Times New Roman"/>
        </w:rPr>
        <w:t xml:space="preserve">methods </w:t>
      </w:r>
      <w:r w:rsidR="002B35B8" w:rsidRPr="00D42E39">
        <w:rPr>
          <w:rFonts w:asciiTheme="minorBidi" w:hAnsiTheme="minorBidi" w:cs="Times New Roman"/>
        </w:rPr>
        <w:t xml:space="preserve">they </w:t>
      </w:r>
      <w:r w:rsidR="00B7318D">
        <w:rPr>
          <w:rFonts w:asciiTheme="minorBidi" w:hAnsiTheme="minorBidi" w:cs="Times New Roman"/>
        </w:rPr>
        <w:t>used to prevent blood</w:t>
      </w:r>
      <w:r w:rsidRPr="00D42E39">
        <w:rPr>
          <w:rFonts w:asciiTheme="minorBidi" w:hAnsiTheme="minorBidi" w:cs="Times New Roman"/>
        </w:rPr>
        <w:t xml:space="preserve">stains from becoming evident during menstruation </w:t>
      </w:r>
      <w:r w:rsidR="002B35B8" w:rsidRPr="00D42E39">
        <w:rPr>
          <w:rFonts w:asciiTheme="minorBidi" w:hAnsiTheme="minorBidi" w:cs="Times New Roman"/>
        </w:rPr>
        <w:t>with the</w:t>
      </w:r>
      <w:r w:rsidRPr="00D42E39">
        <w:rPr>
          <w:rFonts w:asciiTheme="minorBidi" w:hAnsiTheme="minorBidi" w:cs="Times New Roman"/>
        </w:rPr>
        <w:t xml:space="preserve"> options </w:t>
      </w:r>
      <w:r w:rsidR="002B35B8" w:rsidRPr="00D42E39">
        <w:rPr>
          <w:rFonts w:asciiTheme="minorBidi" w:hAnsiTheme="minorBidi" w:cs="Times New Roman"/>
        </w:rPr>
        <w:t>such as</w:t>
      </w:r>
      <w:r w:rsidRPr="00D42E39">
        <w:rPr>
          <w:rFonts w:asciiTheme="minorBidi" w:hAnsiTheme="minorBidi" w:cs="Times New Roman"/>
        </w:rPr>
        <w:t xml:space="preserve"> used clothes, sanitary napkins, locally prepared napkins, used nothing at all and any other method.  We have considered the use of sanitary napkin</w:t>
      </w:r>
      <w:r w:rsidR="0026632E">
        <w:rPr>
          <w:rFonts w:asciiTheme="minorBidi" w:hAnsiTheme="minorBidi" w:cs="Times New Roman"/>
        </w:rPr>
        <w:t>s</w:t>
      </w:r>
      <w:r w:rsidRPr="00D42E39">
        <w:rPr>
          <w:rFonts w:asciiTheme="minorBidi" w:hAnsiTheme="minorBidi" w:cs="Times New Roman"/>
        </w:rPr>
        <w:t xml:space="preserve"> and other locally made napkins as the hygienic method of practice during menstruation. A binary outcome variable (taking the value of one or zero) was computed from the different methods used by the respondents during menstruation, namely whether or not a woman used sanitary/locally prepared napkin during menstruation. </w:t>
      </w:r>
    </w:p>
    <w:p w14:paraId="6786FF19" w14:textId="77777777" w:rsidR="00D42E39" w:rsidRDefault="00D42E39" w:rsidP="00D42E39">
      <w:pPr>
        <w:spacing w:after="0" w:line="240" w:lineRule="auto"/>
        <w:ind w:firstLine="567"/>
        <w:jc w:val="both"/>
        <w:rPr>
          <w:rFonts w:asciiTheme="minorBidi" w:hAnsiTheme="minorBidi" w:cs="Times New Roman"/>
        </w:rPr>
      </w:pPr>
    </w:p>
    <w:p w14:paraId="5209D5A9" w14:textId="3D43595A" w:rsidR="002E66D2" w:rsidRPr="00D42E39" w:rsidRDefault="002E66D2" w:rsidP="00D42E39">
      <w:pPr>
        <w:spacing w:after="0" w:line="240" w:lineRule="auto"/>
        <w:ind w:firstLine="567"/>
        <w:jc w:val="both"/>
        <w:rPr>
          <w:rFonts w:asciiTheme="minorBidi" w:hAnsiTheme="minorBidi" w:cs="Times New Roman"/>
        </w:rPr>
      </w:pPr>
      <w:r w:rsidRPr="00D42E39">
        <w:rPr>
          <w:rFonts w:asciiTheme="minorBidi" w:hAnsiTheme="minorBidi" w:cs="Times New Roman"/>
        </w:rPr>
        <w:t>The socio-economic and demographic variables used are either continuous variables or dichotomized into disadvantageous and a</w:t>
      </w:r>
      <w:r w:rsidR="00B7318D">
        <w:rPr>
          <w:rFonts w:asciiTheme="minorBidi" w:hAnsiTheme="minorBidi" w:cs="Times New Roman"/>
        </w:rPr>
        <w:t xml:space="preserve">dvantageous groups. Independent </w:t>
      </w:r>
      <w:r w:rsidRPr="00D42E39">
        <w:rPr>
          <w:rFonts w:asciiTheme="minorBidi" w:hAnsiTheme="minorBidi" w:cs="Times New Roman"/>
        </w:rPr>
        <w:t xml:space="preserve">variables for decomposition analysis included age of the respondent, years of schooling of the respondent, economic status (poor/non-poor), </w:t>
      </w:r>
      <w:r w:rsidR="002B35B8" w:rsidRPr="00D42E39">
        <w:rPr>
          <w:rFonts w:asciiTheme="minorBidi" w:hAnsiTheme="minorBidi" w:cs="Times New Roman"/>
        </w:rPr>
        <w:t xml:space="preserve">following </w:t>
      </w:r>
      <w:r w:rsidRPr="00D42E39">
        <w:rPr>
          <w:rFonts w:asciiTheme="minorBidi" w:hAnsiTheme="minorBidi" w:cs="Times New Roman"/>
        </w:rPr>
        <w:t xml:space="preserve">Muslim religion (Muslim/Non-Muslim), </w:t>
      </w:r>
      <w:r w:rsidR="00D3332F" w:rsidRPr="00D42E39">
        <w:rPr>
          <w:rFonts w:asciiTheme="minorBidi" w:hAnsiTheme="minorBidi" w:cs="Times New Roman"/>
        </w:rPr>
        <w:t>belong to</w:t>
      </w:r>
      <w:r w:rsidRPr="00D42E39">
        <w:rPr>
          <w:rFonts w:asciiTheme="minorBidi" w:hAnsiTheme="minorBidi" w:cs="Times New Roman"/>
        </w:rPr>
        <w:t xml:space="preserve"> Scheduled </w:t>
      </w:r>
      <w:r w:rsidR="003A2C11">
        <w:rPr>
          <w:rFonts w:asciiTheme="minorBidi" w:hAnsiTheme="minorBidi" w:cs="Times New Roman"/>
        </w:rPr>
        <w:t>Caste-Scheduled Tribes (SC</w:t>
      </w:r>
      <w:r w:rsidR="0026632E">
        <w:rPr>
          <w:rFonts w:asciiTheme="minorBidi" w:hAnsiTheme="minorBidi" w:cs="Times New Roman"/>
        </w:rPr>
        <w:t>s</w:t>
      </w:r>
      <w:r w:rsidR="003A2C11">
        <w:rPr>
          <w:rFonts w:asciiTheme="minorBidi" w:hAnsiTheme="minorBidi" w:cs="Times New Roman"/>
        </w:rPr>
        <w:t>-STs/O</w:t>
      </w:r>
      <w:r w:rsidRPr="00D42E39">
        <w:rPr>
          <w:rFonts w:asciiTheme="minorBidi" w:hAnsiTheme="minorBidi" w:cs="Times New Roman"/>
        </w:rPr>
        <w:t>ther</w:t>
      </w:r>
      <w:r w:rsidR="0026632E">
        <w:rPr>
          <w:rFonts w:asciiTheme="minorBidi" w:hAnsiTheme="minorBidi" w:cs="Times New Roman"/>
        </w:rPr>
        <w:t>s</w:t>
      </w:r>
      <w:r w:rsidRPr="00D42E39">
        <w:rPr>
          <w:rFonts w:asciiTheme="minorBidi" w:hAnsiTheme="minorBidi" w:cs="Times New Roman"/>
        </w:rPr>
        <w:t xml:space="preserve">), </w:t>
      </w:r>
      <w:r w:rsidR="00D3332F" w:rsidRPr="00D42E39">
        <w:rPr>
          <w:rFonts w:asciiTheme="minorBidi" w:hAnsiTheme="minorBidi" w:cs="Times New Roman"/>
        </w:rPr>
        <w:t>hail from</w:t>
      </w:r>
      <w:r w:rsidRPr="00D42E39">
        <w:rPr>
          <w:rFonts w:asciiTheme="minorBidi" w:hAnsiTheme="minorBidi" w:cs="Times New Roman"/>
        </w:rPr>
        <w:t xml:space="preserve"> rural areas (rural/urban), did not work in </w:t>
      </w:r>
      <w:r w:rsidR="00D3332F" w:rsidRPr="00D42E39">
        <w:rPr>
          <w:rFonts w:asciiTheme="minorBidi" w:hAnsiTheme="minorBidi" w:cs="Times New Roman"/>
        </w:rPr>
        <w:t xml:space="preserve">the </w:t>
      </w:r>
      <w:r w:rsidR="003A2C11">
        <w:rPr>
          <w:rFonts w:asciiTheme="minorBidi" w:hAnsiTheme="minorBidi" w:cs="Times New Roman"/>
        </w:rPr>
        <w:t>last 12 months (worked/</w:t>
      </w:r>
      <w:r w:rsidRPr="00D42E39">
        <w:rPr>
          <w:rFonts w:asciiTheme="minorBidi" w:hAnsiTheme="minorBidi" w:cs="Times New Roman"/>
        </w:rPr>
        <w:t xml:space="preserve">did not work), </w:t>
      </w:r>
      <w:r w:rsidR="00D3332F" w:rsidRPr="00D42E39">
        <w:rPr>
          <w:rFonts w:asciiTheme="minorBidi" w:hAnsiTheme="minorBidi" w:cs="Times New Roman"/>
        </w:rPr>
        <w:t xml:space="preserve">never attended </w:t>
      </w:r>
      <w:r w:rsidRPr="00D42E39">
        <w:rPr>
          <w:rFonts w:asciiTheme="minorBidi" w:hAnsiTheme="minorBidi" w:cs="Times New Roman"/>
        </w:rPr>
        <w:t xml:space="preserve">family life/sex education (did not </w:t>
      </w:r>
      <w:r w:rsidR="00D3332F" w:rsidRPr="00D42E39">
        <w:rPr>
          <w:rFonts w:asciiTheme="minorBidi" w:hAnsiTheme="minorBidi" w:cs="Times New Roman"/>
        </w:rPr>
        <w:t>attend</w:t>
      </w:r>
      <w:r w:rsidRPr="00D42E39">
        <w:rPr>
          <w:rFonts w:asciiTheme="minorBidi" w:hAnsiTheme="minorBidi" w:cs="Times New Roman"/>
        </w:rPr>
        <w:t>/</w:t>
      </w:r>
      <w:r w:rsidR="00D3332F" w:rsidRPr="00D42E39">
        <w:rPr>
          <w:rFonts w:asciiTheme="minorBidi" w:hAnsiTheme="minorBidi" w:cs="Times New Roman"/>
        </w:rPr>
        <w:t>attend</w:t>
      </w:r>
      <w:r w:rsidRPr="00D42E39">
        <w:rPr>
          <w:rFonts w:asciiTheme="minorBidi" w:hAnsiTheme="minorBidi" w:cs="Times New Roman"/>
        </w:rPr>
        <w:t>), not aware about RTI/STI (unaware/aware), and unavailability of toilet facility (available/unavailable). Age and years of education of unmarried women were kept as continuous variables.</w:t>
      </w:r>
    </w:p>
    <w:p w14:paraId="1CB4EB24" w14:textId="77777777" w:rsidR="00D42E39" w:rsidRDefault="00D42E39" w:rsidP="00D42E39">
      <w:pPr>
        <w:spacing w:after="0" w:line="240" w:lineRule="auto"/>
        <w:ind w:firstLine="567"/>
        <w:jc w:val="both"/>
        <w:rPr>
          <w:rFonts w:asciiTheme="minorBidi" w:hAnsiTheme="minorBidi" w:cs="Times New Roman"/>
        </w:rPr>
      </w:pPr>
    </w:p>
    <w:p w14:paraId="5E569E0B" w14:textId="1E733C4A" w:rsidR="00D3332F" w:rsidRPr="00D42E39" w:rsidRDefault="002E66D2" w:rsidP="00D42E39">
      <w:pPr>
        <w:spacing w:after="0" w:line="240" w:lineRule="auto"/>
        <w:ind w:firstLine="567"/>
        <w:jc w:val="both"/>
        <w:rPr>
          <w:rFonts w:asciiTheme="minorBidi" w:hAnsiTheme="minorBidi" w:cs="Times New Roman"/>
        </w:rPr>
      </w:pPr>
      <w:r w:rsidRPr="00D42E39">
        <w:rPr>
          <w:rFonts w:asciiTheme="minorBidi" w:hAnsiTheme="minorBidi" w:cs="Times New Roman"/>
        </w:rPr>
        <w:t xml:space="preserve">An index of economic status was computed using household amenities, assets and consumer durables. The principle of factor loading to amenities, assets and durables derived by factor analysis was used for the computation of wealth index. Households were categorized from the poorest to the richest groups corresponding to the lowest to the highest quintiles at the national level.  The procedure to calculate wealth index was similar to the one followed in Demographic Health Surveys </w:t>
      </w:r>
      <w:r w:rsidRPr="00D42E39">
        <w:rPr>
          <w:rFonts w:asciiTheme="minorBidi" w:hAnsiTheme="minorBidi" w:cs="Times New Roman"/>
        </w:rPr>
        <w:fldChar w:fldCharType="begin" w:fldLock="1"/>
      </w:r>
      <w:r w:rsidR="00C313A9" w:rsidRPr="00D42E39">
        <w:rPr>
          <w:rFonts w:asciiTheme="minorBidi" w:hAnsiTheme="minorBidi" w:cs="Times New Roman"/>
        </w:rPr>
        <w:instrText>ADDIN CSL_CITATION { "citationItems" : [ { "id" : "ITEM-1", "itemData" : { "author" : [ { "dropping-particle" : "", "family" : "Rutstein", "given" : "Shea O", "non-dropping-particle" : "", "parse-names" : false, "suffix" : "" }, { "dropping-particle" : "", "family" : "Johnson", "given" : "Kiersten", "non-dropping-particle" : "", "parse-names" : false, "suffix" : "" } ], "id" : "ITEM-1", "issued" : { "date-parts" : [ [ "2004" ] ] }, "publisher-place" : "Maryland, USA", "title" : "The DHS Wealth Index", "type" : "report" }, "uris" : [ "http://www.mendeley.com/documents/?uuid=774f11fe-3295-4069-bce6-64de27710a88", "http://www.mendeley.com/documents/?uuid=2b3dc0cb-e12d-4d31-86f1-2458283af8fb" ] } ], "mendeley" : { "formattedCitation" : "(Rutstein &amp; Johnson, 2004)", "plainTextFormattedCitation" : "(Rutstein &amp; Johnson, 2004)", "previouslyFormattedCitation" : "(Rutstein and Johnson, 2004)" }, "properties" : { "noteIndex" : 0 }, "schema" : "https://github.com/citation-style-language/schema/raw/master/csl-citation.json" }</w:instrText>
      </w:r>
      <w:r w:rsidRPr="00D42E39">
        <w:rPr>
          <w:rFonts w:asciiTheme="minorBidi" w:hAnsiTheme="minorBidi" w:cs="Times New Roman"/>
        </w:rPr>
        <w:fldChar w:fldCharType="separate"/>
      </w:r>
      <w:r w:rsidR="00C313A9" w:rsidRPr="00D42E39">
        <w:rPr>
          <w:rFonts w:asciiTheme="minorBidi" w:hAnsiTheme="minorBidi" w:cs="Times New Roman"/>
          <w:noProof/>
        </w:rPr>
        <w:t>(Rutstein &amp; Johnson, 2004)</w:t>
      </w:r>
      <w:r w:rsidRPr="00D42E39">
        <w:rPr>
          <w:rFonts w:asciiTheme="minorBidi" w:hAnsiTheme="minorBidi" w:cs="Times New Roman"/>
        </w:rPr>
        <w:fldChar w:fldCharType="end"/>
      </w:r>
      <w:r w:rsidRPr="00D42E39">
        <w:rPr>
          <w:rFonts w:asciiTheme="minorBidi" w:hAnsiTheme="minorBidi" w:cs="Times New Roman"/>
        </w:rPr>
        <w:t xml:space="preserve">. The wealth quintile distribution was used to determine poor </w:t>
      </w:r>
      <w:r w:rsidR="00D3332F" w:rsidRPr="00D42E39">
        <w:rPr>
          <w:rFonts w:asciiTheme="minorBidi" w:hAnsiTheme="minorBidi" w:cs="Times New Roman"/>
        </w:rPr>
        <w:t xml:space="preserve">and </w:t>
      </w:r>
      <w:r w:rsidRPr="00D42E39">
        <w:rPr>
          <w:rFonts w:asciiTheme="minorBidi" w:hAnsiTheme="minorBidi" w:cs="Times New Roman"/>
        </w:rPr>
        <w:t xml:space="preserve">rich </w:t>
      </w:r>
      <w:r w:rsidRPr="00D42E39">
        <w:rPr>
          <w:rFonts w:asciiTheme="minorBidi" w:hAnsiTheme="minorBidi" w:cs="Times New Roman"/>
        </w:rPr>
        <w:lastRenderedPageBreak/>
        <w:t>household</w:t>
      </w:r>
      <w:r w:rsidR="0026632E">
        <w:rPr>
          <w:rFonts w:asciiTheme="minorBidi" w:hAnsiTheme="minorBidi" w:cs="Times New Roman"/>
        </w:rPr>
        <w:t>s</w:t>
      </w:r>
      <w:r w:rsidRPr="00D42E39">
        <w:rPr>
          <w:rFonts w:asciiTheme="minorBidi" w:hAnsiTheme="minorBidi" w:cs="Times New Roman"/>
        </w:rPr>
        <w:t xml:space="preserve"> and in the estimation of socio-economic inequalities in terms of concentration indices (CIs) for further modelling. The bottom two quintiles</w:t>
      </w:r>
      <w:r w:rsidR="0026632E">
        <w:rPr>
          <w:rFonts w:asciiTheme="minorBidi" w:hAnsiTheme="minorBidi" w:cs="Times New Roman"/>
        </w:rPr>
        <w:t>,</w:t>
      </w:r>
      <w:r w:rsidRPr="00D42E39">
        <w:rPr>
          <w:rFonts w:asciiTheme="minorBidi" w:hAnsiTheme="minorBidi" w:cs="Times New Roman"/>
        </w:rPr>
        <w:t xml:space="preserve"> i.e.</w:t>
      </w:r>
      <w:r w:rsidR="003A2C11">
        <w:rPr>
          <w:rFonts w:asciiTheme="minorBidi" w:hAnsiTheme="minorBidi" w:cs="Times New Roman"/>
        </w:rPr>
        <w:t>,</w:t>
      </w:r>
      <w:r w:rsidRPr="00D42E39">
        <w:rPr>
          <w:rFonts w:asciiTheme="minorBidi" w:hAnsiTheme="minorBidi" w:cs="Times New Roman"/>
        </w:rPr>
        <w:t xml:space="preserve"> poorest and poor were grouped as poor or economically poor and the top three quintiles</w:t>
      </w:r>
      <w:r w:rsidR="0026632E">
        <w:rPr>
          <w:rFonts w:asciiTheme="minorBidi" w:hAnsiTheme="minorBidi" w:cs="Times New Roman"/>
        </w:rPr>
        <w:t>,</w:t>
      </w:r>
      <w:r w:rsidRPr="00D42E39">
        <w:rPr>
          <w:rFonts w:asciiTheme="minorBidi" w:hAnsiTheme="minorBidi" w:cs="Times New Roman"/>
        </w:rPr>
        <w:t xml:space="preserve"> i.e.</w:t>
      </w:r>
      <w:r w:rsidR="003A2C11">
        <w:rPr>
          <w:rFonts w:asciiTheme="minorBidi" w:hAnsiTheme="minorBidi" w:cs="Times New Roman"/>
        </w:rPr>
        <w:t>,</w:t>
      </w:r>
      <w:r w:rsidRPr="00D42E39">
        <w:rPr>
          <w:rFonts w:asciiTheme="minorBidi" w:hAnsiTheme="minorBidi" w:cs="Times New Roman"/>
        </w:rPr>
        <w:t xml:space="preserve"> richest, rich and middle were grouped as non-poor.</w:t>
      </w:r>
      <w:r w:rsidR="00D3332F" w:rsidRPr="00D42E39">
        <w:rPr>
          <w:rFonts w:asciiTheme="minorBidi" w:hAnsiTheme="minorBidi" w:cs="Times New Roman"/>
        </w:rPr>
        <w:t xml:space="preserve"> The selection of independent variables w</w:t>
      </w:r>
      <w:r w:rsidR="0026632E">
        <w:rPr>
          <w:rFonts w:asciiTheme="minorBidi" w:hAnsiTheme="minorBidi" w:cs="Times New Roman"/>
        </w:rPr>
        <w:t xml:space="preserve">as </w:t>
      </w:r>
      <w:r w:rsidR="00D3332F" w:rsidRPr="00D42E39">
        <w:rPr>
          <w:rFonts w:asciiTheme="minorBidi" w:hAnsiTheme="minorBidi" w:cs="Times New Roman"/>
        </w:rPr>
        <w:t xml:space="preserve"> determined from the </w:t>
      </w:r>
      <w:r w:rsidRPr="00D42E39">
        <w:rPr>
          <w:rFonts w:asciiTheme="minorBidi" w:hAnsiTheme="minorBidi" w:cs="Times New Roman"/>
        </w:rPr>
        <w:t xml:space="preserve">existing literature </w:t>
      </w:r>
      <w:r w:rsidRPr="00D42E39">
        <w:rPr>
          <w:rFonts w:asciiTheme="minorBidi" w:hAnsiTheme="minorBidi" w:cs="Times New Roman"/>
        </w:rPr>
        <w:fldChar w:fldCharType="begin" w:fldLock="1"/>
      </w:r>
      <w:r w:rsidR="00C313A9" w:rsidRPr="00D42E39">
        <w:rPr>
          <w:rFonts w:asciiTheme="minorBidi" w:hAnsiTheme="minorBidi" w:cs="Times New Roman"/>
        </w:rPr>
        <w:instrText>ADDIN CSL_CITATION { "citationItems" : [ { "id" : "ITEM-1", "itemData" : { "author" : [ { "dropping-particle" : "", "family" : "Anand", "given" : "Enu", "non-dropping-particle" : "", "parse-names" : false, "suffix" : "" }, { "dropping-particle" : "", "family" : "Unisa", "given" : "Sayeed", "non-dropping-particle" : "", "parse-names" : false, "suffix" : "" }, { "dropping-particle" : "", "family" : "Singh", "given" : "Jayakant", "non-dropping-particle" : "", "parse-names" : false, "suffix" : "" } ], "container-title" : "Social Science Spectrum", "id" : "ITEM-1", "issue" : "1", "issued" : { "date-parts" : [ [ "2015" ] ] }, "page" : "20-31", "title" : "Menstrual Hygiene Management among Young Unmarried Women in India", "type" : "article-journal", "volume" : "1" }, "uris" : [ "http://www.mendeley.com/documents/?uuid=7caaf121-3911-4bbb-8102-b8792be3ee1c" ] }, { "id" : "ITEM-2", "itemData" : { "author" : [ { "dropping-particle" : "", "family" : "Mudey", "given" : "Abhay Bhausaheb", "non-dropping-particle" : "", "parse-names" : false, "suffix" : "" }, { "dropping-particle" : "", "family" : "Kesharwani", "given" : "Naveeta", "non-dropping-particle" : "", "parse-names" : false, "suffix" : "" }, { "dropping-particle" : "", "family" : "Mudey", "given" : "Gargi Abhay", "non-dropping-particle" : "", "parse-names" : false, "suffix" : "" }, { "dropping-particle" : "", "family" : "Goyal", "given" : "Ramchandra C.", "non-dropping-particle" : "", "parse-names" : false, "suffix" : "" } ], "container-title" : "Global Journal of Health Science", "id" : "ITEM-2", "issue" : "2", "issued" : { "date-parts" : [ [ "2010" ] ] }, "page" : "225-231", "title" : "A Cross-sectional Study on Awareness Regarding Safe and Hygienic Practices amongst School Going Adolescent Girls in Rural Area of Wardha District, India", "type" : "article-journal", "volume" : "2" }, "uris" : [ "http://www.mendeley.com/documents/?uuid=b1e3c5f8-6695-4a8f-9a14-1a8757a2757d" ] }, { "id" : "ITEM-3", "itemData" : { "ISSN" : "2248-9509", "abstract" : "Context: Adolescence in girls signifies the transition from girlhood to womanhood. Good menstrual hygiene is crucial for the health, education, and dignity of girls and women. This is an important sanitation issue which has long been in the closet and still there is a long standing need to openly discuss it. Aims:  1.  To elicit the knowledge and source of information regarding menstruation among the adolescent girl students.  2.  To find out the practices of menstrual hygiene among them. Settings and Design: Cross-Sectional study conducted in two randomly selected Inter colleges (one rural and one urban) of district Dehradun of Uttarakhand state. Methods and Material: 453 girls studying in 9th to 12th grades were interviewed by using a prestructured and pretested questionnaire. Statistical analysis used: percentages and Chi-square test Results: 64.5 % girls (71.1% Rural and 57% Urban) were aware about menstruation prior to the attainment of menarche. Awareness among rural girls was significantly more as compared to urban girls. Friends were the first informant in about 31.8 % girls. But the correct reason and source of bleeding during menstruation was not known to most of the respondents. Overall 38.4 % adolescent girls (48.1% Rural and 27.6% Urban) were using sanitary napkins as menstrual absorbent, while 30 % were using a new cloth/rag every time.  Conclusions: There is a need to educate the girls about menstruation, its importance and hygiene maintenance; so as to enable them to lead a healthy reproductive life in future.", "author" : [ { "dropping-particle" : "", "family" : "Juyal", "given" : "Ruchi", "non-dropping-particle" : "", "parse-names" : false, "suffix" : "" }, { "dropping-particle" : "", "family" : "Kandpal", "given" : "S D", "non-dropping-particle" : "", "parse-names" : false, "suffix" : "" }, { "dropping-particle" : "", "family" : "Semwal", "given" : "Jayanti", "non-dropping-particle" : "", "parse-names" : false, "suffix" : "" }, { "dropping-particle" : "", "family" : "Negi", "given" : "K S", "non-dropping-particle" : "", "parse-names" : false, "suffix" : "" } ], "container-title" : "Indian Journal of Community Health", "id" : "ITEM-3", "issue" : "2", "issued" : { "date-parts" : [ [ "2012", "7", "19" ] ] }, "language" : "en", "page" : "124-128", "title" : "PRACTICES OF MENSTRUAL HYGIENE AMONG ADOLESCENT GIRLS IN A DISTRICT OF UTTARAKHAND", "type" : "article", "volume" : "24" }, "uris" : [ "http://www.mendeley.com/documents/?uuid=92fa49a2-3428-4b03-8330-79f590b3653b" ] }, { "id" : "ITEM-4", "itemData" : { "DOI" : "10.1016/j.srhc.2015.06.001", "ISSN" : "18775756", "abstract" : "Objective: The objective was to explore the determinants of menstrual hygienic practices and its effect on Reproductive Tract Infections (RTI) among ever married women in India. Methods: District Level Household and Facility Survey-3 (DLHS) India data have been used in the study. The respondents constituted ever married women (N = 577,758) in the age group of 15-49. Bivariate and multivariate techniques were employed using IBM SPSS statistics 20. Individual effects of socio economic, demographic and gynecological factors on menstrual hygienic practices, RTIs and abnormal vaginal discharged respectively were calculated using binary logistic regression. Results: A meager 15% of women used sanitary pad/locally prepared napkins during menstruation in India. Both RTI and Vaginal discharge were positively related with non-use of hygienic methods. The women who used unhygienic method during menstruation were more likely to have any symptom of RTI (OR = 1.046, p &lt; 0.001, CI = 1.021-1.071) and vaginal discharge (OR = 1.303, p &lt; 0.001, CI = 1.266-1.341). Conclusion: The reason for the symptoms of RTI may be diverse and not only limited to the unhygienic menstrual practices although this may be one of the reasons causing reproductive morbidity. Awareness, affordability and privacy are some of the major concerns that need immediate attention to promote the use of sanitary pad during the time of menstruation. Establishing relation between menstrual practices and RTI is in its initial stage of investigation and hence needs further research.", "author" : [ { "dropping-particle" : "", "family" : "Anand", "given" : "Enu", "non-dropping-particle" : "", "parse-names" : false, "suffix" : "" }, { "dropping-particle" : "", "family" : "Singh", "given" : "Jayakant", "non-dropping-particle" : "", "parse-names" : false, "suffix" : "" }, { "dropping-particle" : "", "family" : "Unisa", "given" : "Sayeed", "non-dropping-particle" : "", "parse-names" : false, "suffix" : "" } ], "container-title" : "Sexual &amp; Reproductive Healthcare", "id" : "ITEM-4", "issue" : "4", "issued" : { "date-parts" : [ [ "2015" ] ] }, "page" : "249-254", "publisher" : "Elsevier B.V.", "title" : "Menstrual hygiene practices and its association with reproductive tract infections and abnormal vaginal discharge among women in India", "type" : "article-journal", "volume" : "6" }, "uris" : [ "http://www.mendeley.com/documents/?uuid=fb4795db-0170-45d9-875d-e9681a24169c" ] } ], "mendeley" : { "formattedCitation" : "(Anand, Singh, et al., 2015; Anand, Unisa, et al., 2015; Ruchi Juyal et al., 2012; Mudey et al., 2010)", "plainTextFormattedCitation" : "(Anand, Singh, et al., 2015; Anand, Unisa, et al., 2015; Ruchi Juyal et al., 2012; Mudey et al., 2010)", "previouslyFormattedCitation" : "(Anand et al., 2015a, 2015b; Juyal et al., 2012; Mudey et al., 2010)" }, "properties" : { "noteIndex" : 0 }, "schema" : "https://github.com/citation-style-language/schema/raw/master/csl-citation.json" }</w:instrText>
      </w:r>
      <w:r w:rsidRPr="00D42E39">
        <w:rPr>
          <w:rFonts w:asciiTheme="minorBidi" w:hAnsiTheme="minorBidi" w:cs="Times New Roman"/>
        </w:rPr>
        <w:fldChar w:fldCharType="separate"/>
      </w:r>
      <w:r w:rsidR="00C313A9" w:rsidRPr="00D42E39">
        <w:rPr>
          <w:rFonts w:asciiTheme="minorBidi" w:hAnsiTheme="minorBidi" w:cs="Times New Roman"/>
          <w:noProof/>
        </w:rPr>
        <w:t xml:space="preserve">(Anand, Singh, </w:t>
      </w:r>
      <w:r w:rsidR="003A2C11">
        <w:rPr>
          <w:rFonts w:asciiTheme="minorBidi" w:hAnsiTheme="minorBidi" w:cs="Times New Roman"/>
          <w:noProof/>
        </w:rPr>
        <w:t>&amp; Unisa</w:t>
      </w:r>
      <w:r w:rsidR="00C313A9" w:rsidRPr="00D42E39">
        <w:rPr>
          <w:rFonts w:asciiTheme="minorBidi" w:hAnsiTheme="minorBidi" w:cs="Times New Roman"/>
          <w:noProof/>
        </w:rPr>
        <w:t>, 2015</w:t>
      </w:r>
      <w:r w:rsidR="005704A0">
        <w:rPr>
          <w:rFonts w:asciiTheme="minorBidi" w:hAnsiTheme="minorBidi" w:cs="Times New Roman"/>
          <w:noProof/>
        </w:rPr>
        <w:t>b</w:t>
      </w:r>
      <w:r w:rsidR="00C313A9" w:rsidRPr="00D42E39">
        <w:rPr>
          <w:rFonts w:asciiTheme="minorBidi" w:hAnsiTheme="minorBidi" w:cs="Times New Roman"/>
          <w:noProof/>
        </w:rPr>
        <w:t xml:space="preserve">; Anand, Unisa, </w:t>
      </w:r>
      <w:r w:rsidR="003A2C11">
        <w:rPr>
          <w:rFonts w:asciiTheme="minorBidi" w:hAnsiTheme="minorBidi" w:cs="Times New Roman"/>
          <w:noProof/>
        </w:rPr>
        <w:t>&amp; Singh</w:t>
      </w:r>
      <w:r w:rsidR="00C313A9" w:rsidRPr="00D42E39">
        <w:rPr>
          <w:rFonts w:asciiTheme="minorBidi" w:hAnsiTheme="minorBidi" w:cs="Times New Roman"/>
          <w:noProof/>
        </w:rPr>
        <w:t>, 2015</w:t>
      </w:r>
      <w:r w:rsidR="005704A0">
        <w:rPr>
          <w:rFonts w:asciiTheme="minorBidi" w:hAnsiTheme="minorBidi" w:cs="Times New Roman"/>
          <w:noProof/>
        </w:rPr>
        <w:t>a</w:t>
      </w:r>
      <w:r w:rsidR="00C313A9" w:rsidRPr="00D42E39">
        <w:rPr>
          <w:rFonts w:asciiTheme="minorBidi" w:hAnsiTheme="minorBidi" w:cs="Times New Roman"/>
          <w:noProof/>
        </w:rPr>
        <w:t>; Juyal et al., 2012; Mudey et al., 2010)</w:t>
      </w:r>
      <w:r w:rsidRPr="00D42E39">
        <w:rPr>
          <w:rFonts w:asciiTheme="minorBidi" w:hAnsiTheme="minorBidi" w:cs="Times New Roman"/>
        </w:rPr>
        <w:fldChar w:fldCharType="end"/>
      </w:r>
      <w:r w:rsidR="00D3332F" w:rsidRPr="00D42E39">
        <w:rPr>
          <w:rFonts w:asciiTheme="minorBidi" w:hAnsiTheme="minorBidi" w:cs="Times New Roman"/>
        </w:rPr>
        <w:t>.</w:t>
      </w:r>
    </w:p>
    <w:p w14:paraId="26F9981F" w14:textId="77777777" w:rsidR="00D42E39" w:rsidRDefault="00D42E39" w:rsidP="00D42E39">
      <w:pPr>
        <w:spacing w:after="0" w:line="240" w:lineRule="auto"/>
        <w:jc w:val="both"/>
        <w:rPr>
          <w:rFonts w:asciiTheme="minorBidi" w:hAnsiTheme="minorBidi" w:cs="Times New Roman"/>
          <w:b/>
          <w:i/>
        </w:rPr>
      </w:pPr>
    </w:p>
    <w:p w14:paraId="3BF9EA2E" w14:textId="4F130026" w:rsidR="00D3332F" w:rsidRPr="00D42E39" w:rsidRDefault="00D3332F" w:rsidP="00D42E39">
      <w:pPr>
        <w:spacing w:after="0" w:line="240" w:lineRule="auto"/>
        <w:jc w:val="both"/>
        <w:rPr>
          <w:rFonts w:ascii="Times New Roman" w:hAnsi="Times New Roman" w:cs="Times New Roman"/>
        </w:rPr>
      </w:pPr>
      <w:r w:rsidRPr="00D42E39">
        <w:rPr>
          <w:rFonts w:ascii="Times New Roman" w:hAnsi="Times New Roman" w:cs="Times New Roman"/>
          <w:i/>
        </w:rPr>
        <w:t>Stati</w:t>
      </w:r>
      <w:r w:rsidR="00733A03" w:rsidRPr="00D42E39">
        <w:rPr>
          <w:rFonts w:ascii="Times New Roman" w:hAnsi="Times New Roman" w:cs="Times New Roman"/>
          <w:i/>
        </w:rPr>
        <w:t xml:space="preserve">stical analysis </w:t>
      </w:r>
    </w:p>
    <w:p w14:paraId="10B6756D" w14:textId="77777777" w:rsidR="00D42E39" w:rsidRPr="00D42E39" w:rsidRDefault="00D42E39" w:rsidP="00D42E39">
      <w:pPr>
        <w:spacing w:after="0" w:line="240" w:lineRule="auto"/>
        <w:ind w:firstLine="567"/>
        <w:jc w:val="both"/>
        <w:rPr>
          <w:rFonts w:ascii="Times New Roman" w:hAnsi="Times New Roman" w:cs="Times New Roman"/>
        </w:rPr>
      </w:pPr>
    </w:p>
    <w:p w14:paraId="7D99CCE9" w14:textId="04E324C8" w:rsidR="002E66D2" w:rsidRPr="00D42E39" w:rsidRDefault="002E66D2" w:rsidP="00D42E39">
      <w:pPr>
        <w:spacing w:after="0" w:line="240" w:lineRule="auto"/>
        <w:ind w:firstLine="567"/>
        <w:jc w:val="both"/>
        <w:rPr>
          <w:rFonts w:ascii="Times New Roman" w:hAnsi="Times New Roman" w:cs="Times New Roman"/>
        </w:rPr>
      </w:pPr>
      <w:r w:rsidRPr="00D42E39">
        <w:rPr>
          <w:rFonts w:ascii="Times New Roman" w:hAnsi="Times New Roman" w:cs="Times New Roman"/>
        </w:rPr>
        <w:t>The concentration index quantifies the degree of socio-economic related inequality in a health (or other) variable of interest. It has been used extensively in previous studies to measure and to compare the degree of socio</w:t>
      </w:r>
      <w:r w:rsidR="0026632E">
        <w:rPr>
          <w:rFonts w:ascii="Times New Roman" w:hAnsi="Times New Roman" w:cs="Times New Roman"/>
        </w:rPr>
        <w:t>-</w:t>
      </w:r>
      <w:r w:rsidRPr="00D42E39">
        <w:rPr>
          <w:rFonts w:ascii="Times New Roman" w:hAnsi="Times New Roman" w:cs="Times New Roman"/>
        </w:rPr>
        <w:t xml:space="preserve">economic inequality in child health </w:t>
      </w:r>
      <w:r w:rsidRPr="00D42E39">
        <w:rPr>
          <w:rFonts w:ascii="Times New Roman" w:hAnsi="Times New Roman" w:cs="Times New Roman"/>
        </w:rPr>
        <w:fldChar w:fldCharType="begin" w:fldLock="1"/>
      </w:r>
      <w:r w:rsidR="00C313A9" w:rsidRPr="00D42E39">
        <w:rPr>
          <w:rFonts w:ascii="Times New Roman" w:hAnsi="Times New Roman" w:cs="Times New Roman"/>
        </w:rPr>
        <w:instrText>ADDIN CSL_CITATION { "citationItems" : [ { "id" : "ITEM-1", "itemData" : { "DOI" : "10.1017/S0021932012000211", "ISBN" : "1469-7599", "ISSN" : "0021-9320", "PMID" : "22643297", "abstract" : "ABSTRACT Summary As India rapidly urbanizes, within urban areas socioeconomic disparities are rising and health inequality among urban children is an emerging challenge. This paper assesses the relative contribution of socioeconomic factors to child health inequalities between the less developed Empowered Action Group (EAG) states and more developed South Indian states in urban India using data from the 2005\u201306 National Family Health Survey. Focusing on urban health from varying regional and developmental contexts, socioeconomic inequalities in child health are examined first using Concentration Indices (CIs) and then the contributions of socioeconomic factors to the CIs of health variables are derived. The results reveal, in order of importance, pronounced contributions of household economic status, parent's illiteracy and caste to urban child health inequalities in the South Indian states. In contrast, parent's illiteracy, poor economic status, being Muslim and child birth order 3 or more are major contributors to health inequalities among urban children in the EAG states. The results suggest the need to adopt different health policy interventions in accordance with the pattern of varying contributions of socioeconomic factors to child health inequalities between the more developed South Indian states and less developed EAG states.", "author" : [ { "dropping-particle" : "", "family" : "Arokiasamy", "given" : "P", "non-dropping-particle" : "", "parse-names" : false, "suffix" : "" }, { "dropping-particle" : "", "family" : "Jain", "given" : "Kshipra", "non-dropping-particle" : "", "parse-names" : false, "suffix" : "" }, { "dropping-particle" : "", "family" : "Goli", "given" : "Srinivas", "non-dropping-particle" : "", "parse-names" : false, "suffix" : "" }, { "dropping-particle" : "", "family" : "Pradhan", "given" : "Jalandhar", "non-dropping-particle" : "", "parse-names" : false, "suffix" : "" } ], "container-title" : "J Biosoc Sci", "id" : "ITEM-1", "issue" : "02", "issued" : { "date-parts" : [ [ "2013" ] ] }, "page" : "167-185\\rM3 - 10.1017/S0021932012000211", "title" : "Health Inequalities Among Urban Children in India: a Comparative Assessment of Empowered Action Group (Eag) and South Indian States", "type" : "article-journal", "volume" : "45" }, "uris" : [ "http://www.mendeley.com/documents/?uuid=840a3631-2c45-4e91-a1c5-b2fb8a298d72", "http://www.mendeley.com/documents/?uuid=27c227d9-b919-475a-90ee-70d29d12562d" ] } ], "mendeley" : { "formattedCitation" : "(Arokiasamy, Jain, Goli, &amp; Pradhan, 2013)", "plainTextFormattedCitation" : "(Arokiasamy, Jain, Goli, &amp; Pradhan, 2013)", "previouslyFormattedCitation" : "(Arokiasamy et al., 2013)" }, "properties" : { "noteIndex" : 0 }, "schema" : "https://github.com/citation-style-language/schema/raw/master/csl-citation.json" }</w:instrText>
      </w:r>
      <w:r w:rsidRPr="00D42E39">
        <w:rPr>
          <w:rFonts w:ascii="Times New Roman" w:hAnsi="Times New Roman" w:cs="Times New Roman"/>
        </w:rPr>
        <w:fldChar w:fldCharType="separate"/>
      </w:r>
      <w:r w:rsidR="00C313A9" w:rsidRPr="00D42E39">
        <w:rPr>
          <w:rFonts w:ascii="Times New Roman" w:hAnsi="Times New Roman" w:cs="Times New Roman"/>
          <w:noProof/>
        </w:rPr>
        <w:t>(Arokiasamy, Jain, Goli, &amp; Pradhan, 2013)</w:t>
      </w:r>
      <w:r w:rsidRPr="00D42E39">
        <w:rPr>
          <w:rFonts w:ascii="Times New Roman" w:hAnsi="Times New Roman" w:cs="Times New Roman"/>
        </w:rPr>
        <w:fldChar w:fldCharType="end"/>
      </w:r>
      <w:r w:rsidRPr="00D42E39">
        <w:rPr>
          <w:rFonts w:ascii="Times New Roman" w:hAnsi="Times New Roman" w:cs="Times New Roman"/>
        </w:rPr>
        <w:t xml:space="preserve"> and survival </w:t>
      </w:r>
      <w:r w:rsidRPr="00D42E39">
        <w:rPr>
          <w:rFonts w:ascii="Times New Roman" w:hAnsi="Times New Roman" w:cs="Times New Roman"/>
        </w:rPr>
        <w:fldChar w:fldCharType="begin" w:fldLock="1"/>
      </w:r>
      <w:r w:rsidR="00C313A9" w:rsidRPr="00D42E39">
        <w:rPr>
          <w:rFonts w:ascii="Times New Roman" w:hAnsi="Times New Roman" w:cs="Times New Roman"/>
        </w:rPr>
        <w:instrText>ADDIN CSL_CITATION { "citationItems" : [ { "id" : "ITEM-1", "itemData" : { "DOI" : "10.1016/j.healthpol.2010.05.010", "ISSN" : "01688510", "author" : [ { "dropping-particle" : "", "family" : "Pradhan", "given" : "Jalandhar", "non-dropping-particle" : "", "parse-names" : false, "suffix" : "" }, { "dropping-particle" : "", "family" : "Arokiasamy", "given" : "Perianayagam", "non-dropping-particle" : "", "parse-names" : false, "suffix" : "" } ], "container-title" : "Health Policy", "id" : "ITEM-1", "issue" : "2-3", "issued" : { "date-parts" : [ [ "2010" ] ] }, "page" : "114-120", "title" : "Socio-economic inequalities in child survival in India: A decomposition analysis", "type" : "article-journal", "volume" : "98" }, "uris" : [ "http://www.mendeley.com/documents/?uuid=b909f17b-7603-4357-a042-5b982d134b76", "http://www.mendeley.com/documents/?uuid=1a507c77-208b-47d1-84e5-036d609c022a" ] } ], "mendeley" : { "formattedCitation" : "(Pradhan &amp; Arokiasamy, 2010)", "plainTextFormattedCitation" : "(Pradhan &amp; Arokiasamy, 2010)", "previouslyFormattedCitation" : "(Pradhan and Arokiasamy, 2010)" }, "properties" : { "noteIndex" : 0 }, "schema" : "https://github.com/citation-style-language/schema/raw/master/csl-citation.json" }</w:instrText>
      </w:r>
      <w:r w:rsidRPr="00D42E39">
        <w:rPr>
          <w:rFonts w:ascii="Times New Roman" w:hAnsi="Times New Roman" w:cs="Times New Roman"/>
        </w:rPr>
        <w:fldChar w:fldCharType="separate"/>
      </w:r>
      <w:r w:rsidR="00C313A9" w:rsidRPr="00D42E39">
        <w:rPr>
          <w:rFonts w:ascii="Times New Roman" w:hAnsi="Times New Roman" w:cs="Times New Roman"/>
          <w:noProof/>
        </w:rPr>
        <w:t>(Pradhan &amp; Arokiasamy, 2010)</w:t>
      </w:r>
      <w:r w:rsidRPr="00D42E39">
        <w:rPr>
          <w:rFonts w:ascii="Times New Roman" w:hAnsi="Times New Roman" w:cs="Times New Roman"/>
        </w:rPr>
        <w:fldChar w:fldCharType="end"/>
      </w:r>
      <w:r w:rsidRPr="00D42E39">
        <w:rPr>
          <w:rFonts w:ascii="Times New Roman" w:hAnsi="Times New Roman" w:cs="Times New Roman"/>
        </w:rPr>
        <w:t xml:space="preserve">, malnutrition </w:t>
      </w:r>
      <w:r w:rsidRPr="00D42E39">
        <w:rPr>
          <w:rFonts w:ascii="Times New Roman" w:hAnsi="Times New Roman" w:cs="Times New Roman"/>
        </w:rPr>
        <w:fldChar w:fldCharType="begin" w:fldLock="1"/>
      </w:r>
      <w:r w:rsidR="00C313A9" w:rsidRPr="00D42E39">
        <w:rPr>
          <w:rFonts w:ascii="Times New Roman" w:hAnsi="Times New Roman" w:cs="Times New Roman"/>
        </w:rPr>
        <w:instrText>ADDIN CSL_CITATION { "citationItems" : [ { "id" : "ITEM-1", "itemData" : { "author" : [ { "dropping-particle" : "", "family" : "Wagstaff", "given" : "Adam", "non-dropping-particle" : "", "parse-names" : false, "suffix" : "" }, { "dropping-particle" : "", "family" : "Watanabe", "given" : "Naoke", "non-dropping-particle" : "", "parse-names" : false, "suffix" : "" } ], "id" : "ITEM-1", "issued" : { "date-parts" : [ [ "1999", "11", "1" ] ] }, "title" : "Socioeconomic Inequalities in Child Malnutrition in the Developing World", "type" : "article-journal" }, "uris" : [ "http://www.mendeley.com/documents/?uuid=1cb8bdc3-76cc-4593-be23-1682653712ad", "http://www.mendeley.com/documents/?uuid=c1270abb-2510-4a27-8630-18257c7af442" ] } ], "mendeley" : { "formattedCitation" : "(Wagstaff &amp; Watanabe, 1999)", "plainTextFormattedCitation" : "(Wagstaff &amp; Watanabe, 1999)", "previouslyFormattedCitation" : "(Wagstaff and Watanabe, 1999)" }, "properties" : { "noteIndex" : 0 }, "schema" : "https://github.com/citation-style-language/schema/raw/master/csl-citation.json" }</w:instrText>
      </w:r>
      <w:r w:rsidRPr="00D42E39">
        <w:rPr>
          <w:rFonts w:ascii="Times New Roman" w:hAnsi="Times New Roman" w:cs="Times New Roman"/>
        </w:rPr>
        <w:fldChar w:fldCharType="separate"/>
      </w:r>
      <w:r w:rsidR="00C313A9" w:rsidRPr="00D42E39">
        <w:rPr>
          <w:rFonts w:ascii="Times New Roman" w:hAnsi="Times New Roman" w:cs="Times New Roman"/>
          <w:noProof/>
        </w:rPr>
        <w:t>(Wagstaff &amp; Watanabe, 1999)</w:t>
      </w:r>
      <w:r w:rsidRPr="00D42E39">
        <w:rPr>
          <w:rFonts w:ascii="Times New Roman" w:hAnsi="Times New Roman" w:cs="Times New Roman"/>
        </w:rPr>
        <w:fldChar w:fldCharType="end"/>
      </w:r>
      <w:r w:rsidRPr="00D42E39">
        <w:rPr>
          <w:rFonts w:ascii="Times New Roman" w:hAnsi="Times New Roman" w:cs="Times New Roman"/>
        </w:rPr>
        <w:t xml:space="preserve">, adult health </w:t>
      </w:r>
      <w:r w:rsidRPr="00D42E39">
        <w:rPr>
          <w:rFonts w:ascii="Times New Roman" w:hAnsi="Times New Roman" w:cs="Times New Roman"/>
        </w:rPr>
        <w:fldChar w:fldCharType="begin" w:fldLock="1"/>
      </w:r>
      <w:r w:rsidR="00C313A9" w:rsidRPr="00D42E39">
        <w:rPr>
          <w:rFonts w:ascii="Times New Roman" w:hAnsi="Times New Roman" w:cs="Times New Roman"/>
        </w:rPr>
        <w:instrText>ADDIN CSL_CITATION { "citationItems" : [ { "id" : "ITEM-1", "itemData" : { "DOI" : "10.1093/ije/dyl164", "ISBN" : "0300-5771", "ISSN" : "03005771", "PMID" : "16987848", "abstract" : "BACKGROUND: Although measuring socioeconomic inequality in population health indicators like infant mortality is important, more interesting for policy purposes is to try to explain infant mortality inequality. The objective of this paper is to quantify for the first time the determinants' contributions of socioeconomic inequality in infant mortality in Iran. METHODS: A nationally representative sample of 108 875 live births from October 1990 to September 1999 was selected. The data were taken from the Iranian Demographic and Health Survey (DHS) conducted in 2000. Households' socioeconomic status was measured using principal component analysis. The concentration index of infant mortality was used as our measure of socioeconomic inequality and decomposed into its determining factors. RESULTS: The largest contributions to inequality in infant mortality were owing to household economic status (36.2%) and mother's education (20.9%). Residency in rural/urban areas (13.9%), birth interval (13.0%), and hygienic status of toilet (11.9%) also proved important contributors to the measured inequality. CONCLUSIONS: The findings indicate that socioeconomic inequality in infant mortality in Iran is determined not only by health system functions but also by factors beyond the scope of health authorities and care delivery system. This implies that in addition to reducing inequalities in wealth and education, investments in water and sanitation infrastructure and programmes (especially in rural areas) are necessary to realize improvements of inequality in infant mortality across society. These findings can be instrumental for the recent 5 year Economic, Social and Cultural Development Plan of Iran, which identified the reduction of inequalities in social determinants of health.", "author" : [ { "dropping-particle" : "", "family" : "Hosseinpoor", "given" : "Ahmad Reza", "non-dropping-particle" : "", "parse-names" : false, "suffix" : "" }, { "dropping-particle" : "", "family" : "Doorslaer", "given" : "Eddy", "non-dropping-particle" : "Van", "parse-names" : false, "suffix" : "" }, { "dropping-particle" : "", "family" : "Speybroeck", "given" : "Niko", "non-dropping-particle" : "", "parse-names" : false, "suffix" : "" }, { "dropping-particle" : "", "family" : "Naghavi", "given" : "Mohsen", "non-dropping-particle" : "", "parse-names" : false, "suffix" : "" }, { "dropping-particle" : "", "family" : "Mohammad", "given" : "Kazem", "non-dropping-particle" : "", "parse-names" : false, "suffix" : "" }, { "dropping-particle" : "", "family" : "Majdzadeh", "given" : "Reza", "non-dropping-particle" : "", "parse-names" : false, "suffix" : "" }, { "dropping-particle" : "", "family" : "Delavar", "given" : "Bahram", "non-dropping-particle" : "", "parse-names" : false, "suffix" : "" }, { "dropping-particle" : "", "family" : "Jamshidi", "given" : "Hamidreza", "non-dropping-particle" : "", "parse-names" : false, "suffix" : "" }, { "dropping-particle" : "", "family" : "Vega", "given" : "Jeanette", "non-dropping-particle" : "", "parse-names" : false, "suffix" : "" } ], "container-title" : "International Journal of Epidemiology", "id" : "ITEM-1", "issue" : "September", "issued" : { "date-parts" : [ [ "2006" ] ] }, "page" : "1211-1219", "title" : "Decomposing socioeconomic inequality in infant mortality in Iran", "type" : "article-journal", "volume" : "35" }, "uris" : [ "http://www.mendeley.com/documents/?uuid=16cc4b36-b77f-43c8-85ed-31e839a032b3", "http://www.mendeley.com/documents/?uuid=2fe89ef2-5c99-41e2-b735-cd5cbbb6ac77" ] }, { "id" : "ITEM-2", "itemData" : { "abstract" : "Background: Few studies have assessed the extent and distribution of the blood-pressure burden worldwide. The aim of this study was to quantify the global burden of disease related to high blood pressure. Methods: Worldwide burden of disease attributable to high blood pressure (???115 mm Hg systolic) was estimated for groups according to age (???30 years), sex, and World Bank region in the year 2001. Population impact fractions were calculated with data for mean systolic blood pressure, burden of deaths and disability-adjusted life years (DALYs), and relative risk corrected for regression dilution bias. Findings: Worldwide, 7??6 million premature deaths (about 13??5% of the global total) and 92 million DALYs (6??0% of the global total) were attributed to high blood pressure. About 54% of stroke and 47% of ischaemic heart disease worldwide were attributable to high blood pressure. About half this burden was in people with hypertension; the remainder was in those with lesser degrees of high blood pressure. Overall, about 80% of the attributable burden occurred in low-income and middle-income economies, and over half occurred in people aged 45-69 years. Interpretation: Most of the disease burden caused by high blood pressure is borne by low-income and middle-income countries, by people in middle age, and by people with prehypertension. Prevention and treatment strategies restricted to individuals with hypertension will miss much blood-pressure-related disease. ?? 2008 Elsevier Ltd. All rights reserved.", "author" : [ { "dropping-particle" : "", "family" : "Lawes", "given" : "Carlene Mm", "non-dropping-particle" : "", "parse-names" : false, "suffix" : "" }, { "dropping-particle" : "Vander", "family" : "Hoorn", "given" : "Stephen", "non-dropping-particle" : "", "parse-names" : false, "suffix" : "" }, { "dropping-particle" : "", "family" : "Rodgers", "given" : "Anthony", "non-dropping-particle" : "", "parse-names" : false, "suffix" : "" } ], "container-title" : "The Lancet", "id" : "ITEM-2", "issue" : "9623", "issued" : { "date-parts" : [ [ "2008" ] ] }, "note" : "About a third of all deaths in middle-income countries are caused by cardiovascular disease; this proportion is similar to that in many developed nations.", "page" : "1513-1518", "title" : "Global burden of blood-pressure-related disease, 2001", "type" : "article-journal", "volume" : "371" }, "uris" : [ "http://www.mendeley.com/documents/?uuid=ff5e0d04-9f29-488c-8ca5-7df26b1ba77c", "http://www.mendeley.com/documents/?uuid=6f82f7d5-0f7a-4795-87ea-412390d6b4aa" ] } ], "mendeley" : { "formattedCitation" : "(Hosseinpoor et al., 2006; Lawes, Hoorn, &amp; Rodgers, 2008)", "plainTextFormattedCitation" : "(Hosseinpoor et al., 2006; Lawes, Hoorn, &amp; Rodgers, 2008)", "previouslyFormattedCitation" : "(Hosseinpoor et al., 2006; Lawes et al., 2008)" }, "properties" : { "noteIndex" : 0 }, "schema" : "https://github.com/citation-style-language/schema/raw/master/csl-citation.json" }</w:instrText>
      </w:r>
      <w:r w:rsidRPr="00D42E39">
        <w:rPr>
          <w:rFonts w:ascii="Times New Roman" w:hAnsi="Times New Roman" w:cs="Times New Roman"/>
        </w:rPr>
        <w:fldChar w:fldCharType="separate"/>
      </w:r>
      <w:r w:rsidR="00C313A9" w:rsidRPr="00D42E39">
        <w:rPr>
          <w:rFonts w:ascii="Times New Roman" w:hAnsi="Times New Roman" w:cs="Times New Roman"/>
          <w:noProof/>
        </w:rPr>
        <w:t>(Hosseinpoor et al., 2006; Lawes, Hoorn, &amp; Rodgers, 2008)</w:t>
      </w:r>
      <w:r w:rsidRPr="00D42E39">
        <w:rPr>
          <w:rFonts w:ascii="Times New Roman" w:hAnsi="Times New Roman" w:cs="Times New Roman"/>
        </w:rPr>
        <w:fldChar w:fldCharType="end"/>
      </w:r>
      <w:r w:rsidRPr="00D42E39">
        <w:rPr>
          <w:rFonts w:ascii="Times New Roman" w:hAnsi="Times New Roman" w:cs="Times New Roman"/>
        </w:rPr>
        <w:t xml:space="preserve">, maternal and child health utilization </w:t>
      </w:r>
      <w:r w:rsidRPr="00D42E39">
        <w:rPr>
          <w:rFonts w:ascii="Times New Roman" w:hAnsi="Times New Roman" w:cs="Times New Roman"/>
        </w:rPr>
        <w:fldChar w:fldCharType="begin" w:fldLock="1"/>
      </w:r>
      <w:r w:rsidR="00DC3B93" w:rsidRPr="00D42E39">
        <w:rPr>
          <w:rFonts w:ascii="Times New Roman" w:hAnsi="Times New Roman" w:cs="Times New Roman"/>
        </w:rPr>
        <w:instrText>ADDIN CSL_CITATION { "citationItems" : [ { "id" : "ITEM-1", "itemData" : { "DOI" : "10.1016/j.socscimed.2012.08.012", "ISSN" : "1873-5347", "PMID" : "22980028", "abstract" : "India experienced tremendous economic growth since the mid-1980s but this growth was paralleled by sharp rises in economic inequality. Urban areas experienced greater economic growth as well as greater increases in economic inequality than rural areas. During the same period, child health improved on average but socioeconomic differentials in child health persisted. This paper attempts to explain wealth-based inequalities in child mortality and malnutrition using a regression-based decomposition approach. Data for the analysis come from the 1992/93, 1998/99, and 2005/06 Indian National Family Health Surveys. Inequalities in child health are measured using the concentration index. The concentration index for each outcome is then decomposed into the contributions of wealth-based inequality in the observed determinants of child health. Results indicate that mortality inequality declined in urban areas but remained unchanged or increased in rural areas. Malnutrition inequality increased dramatically both in urban and rural areas. The two largest individual/household-level sources of disparities in child health are (i) inequality in the distribution of wealth itself, and (ii) inequality in maternal education. The contributions of observed determinants (i) to neonatal mortality inequality remained unchanged, (ii) to child mortality inequality increased, and (ii) to malnutrition inequality increased. It is possible that the increases in child health inequality reflect urban biases in economic growth, and the mixed performance of public programs that could have otherwise offset the impacts of unequal growth.", "author" : [ { "dropping-particle" : "", "family" : "Chalasani", "given" : "Satvika", "non-dropping-particle" : "", "parse-names" : false, "suffix" : "" } ], "container-title" : "Social science &amp; medicine (1982)", "id" : "ITEM-1", "issue" : "12", "issued" : { "date-parts" : [ [ "2012", "12" ] ] }, "page" : "2160-9", "title" : "Understanding wealth-based inequalities in child health in India: a decomposition approach.", "type" : "article-journal", "volume" : "75" }, "uris" : [ "http://www.mendeley.com/documents/?uuid=e99044db-cc20-4c06-9614-442798fae855", "http://www.mendeley.com/documents/?uuid=eac1a710-dfe7-4aa3-80a3-2bd3d990d32e" ] } ], "mendeley" : { "formattedCitation" : "(Chalasani, 2012)", "plainTextFormattedCitation" : "(Chalasani, 2012)", "previouslyFormattedCitation" : "(Chalasani, 2012)" }, "properties" : { "noteIndex" : 0 }, "schema" : "https://github.com/citation-style-language/schema/raw/master/csl-citation.json" }</w:instrText>
      </w:r>
      <w:r w:rsidRPr="00D42E39">
        <w:rPr>
          <w:rFonts w:ascii="Times New Roman" w:hAnsi="Times New Roman" w:cs="Times New Roman"/>
        </w:rPr>
        <w:fldChar w:fldCharType="separate"/>
      </w:r>
      <w:r w:rsidRPr="00D42E39">
        <w:rPr>
          <w:rFonts w:ascii="Times New Roman" w:hAnsi="Times New Roman" w:cs="Times New Roman"/>
          <w:noProof/>
        </w:rPr>
        <w:t>(Chalasani, 2012)</w:t>
      </w:r>
      <w:r w:rsidRPr="00D42E39">
        <w:rPr>
          <w:rFonts w:ascii="Times New Roman" w:hAnsi="Times New Roman" w:cs="Times New Roman"/>
        </w:rPr>
        <w:fldChar w:fldCharType="end"/>
      </w:r>
      <w:r w:rsidRPr="00D42E39">
        <w:rPr>
          <w:rFonts w:ascii="Times New Roman" w:hAnsi="Times New Roman" w:cs="Times New Roman"/>
        </w:rPr>
        <w:t xml:space="preserve"> contraceptive use </w:t>
      </w:r>
      <w:r w:rsidRPr="00D42E39">
        <w:rPr>
          <w:rFonts w:ascii="Times New Roman" w:hAnsi="Times New Roman" w:cs="Times New Roman"/>
        </w:rPr>
        <w:fldChar w:fldCharType="begin" w:fldLock="1"/>
      </w:r>
      <w:r w:rsidR="00C313A9" w:rsidRPr="00D42E39">
        <w:rPr>
          <w:rFonts w:ascii="Times New Roman" w:hAnsi="Times New Roman" w:cs="Times New Roman"/>
        </w:rPr>
        <w:instrText>ADDIN CSL_CITATION { "citationItems" : [ { "id" : "ITEM-1", "itemData" : { "author" : [ { "dropping-particle" : "", "family" : "Creanga", "given" : "Andreea A", "non-dropping-particle" : "", "parse-names" : false, "suffix" : "" }, { "dropping-particle" : "", "family" : "Gillespie", "given" : "Duff", "non-dropping-particle" : "", "parse-names" : false, "suffix" : "" }, { "dropping-particle" : "", "family" : "Karklins", "given" : "Sabrina", "non-dropping-particle" : "", "parse-names" : false, "suffix" : "" }, { "dropping-particle" : "", "family" : "Tsui", "given" : "Amy O", "non-dropping-particle" : "", "parse-names" : false, "suffix" : "" } ], "container-title" : "Bulletin of the World Health Organization", "id" : "ITEM-1", "issued" : { "date-parts" : [ [ "2011" ] ] }, "page" : "258-66", "publisher" : "World Health Organization", "title" : "WHO | Low use of contraception among poor women in Africa: an equity issue", "type" : "article-journal", "volume" : "89" }, "uris" : [ "http://www.mendeley.com/documents/?uuid=6ca051ac-c100-43f1-9724-d60213cf75ce", "http://www.mendeley.com/documents/?uuid=03e99f02-d2f2-4137-88e9-e6df37088aec" ] } ], "mendeley" : { "formattedCitation" : "(Creanga, Gillespie, Karklins, &amp; Tsui, 2011)", "plainTextFormattedCitation" : "(Creanga, Gillespie, Karklins, &amp; Tsui, 2011)", "previouslyFormattedCitation" : "(Creanga et al., 2011)" }, "properties" : { "noteIndex" : 0 }, "schema" : "https://github.com/citation-style-language/schema/raw/master/csl-citation.json" }</w:instrText>
      </w:r>
      <w:r w:rsidRPr="00D42E39">
        <w:rPr>
          <w:rFonts w:ascii="Times New Roman" w:hAnsi="Times New Roman" w:cs="Times New Roman"/>
        </w:rPr>
        <w:fldChar w:fldCharType="separate"/>
      </w:r>
      <w:r w:rsidR="00C313A9" w:rsidRPr="00D42E39">
        <w:rPr>
          <w:rFonts w:ascii="Times New Roman" w:hAnsi="Times New Roman" w:cs="Times New Roman"/>
          <w:noProof/>
        </w:rPr>
        <w:t>(Creanga, Gillespie, Karklins, &amp; Tsui, 2011)</w:t>
      </w:r>
      <w:r w:rsidRPr="00D42E39">
        <w:rPr>
          <w:rFonts w:ascii="Times New Roman" w:hAnsi="Times New Roman" w:cs="Times New Roman"/>
        </w:rPr>
        <w:fldChar w:fldCharType="end"/>
      </w:r>
      <w:r w:rsidRPr="00D42E39">
        <w:rPr>
          <w:rFonts w:ascii="Times New Roman" w:hAnsi="Times New Roman" w:cs="Times New Roman"/>
        </w:rPr>
        <w:t xml:space="preserve"> health care utilization </w:t>
      </w:r>
      <w:r w:rsidRPr="00D42E39">
        <w:rPr>
          <w:rFonts w:ascii="Times New Roman" w:hAnsi="Times New Roman" w:cs="Times New Roman"/>
        </w:rPr>
        <w:fldChar w:fldCharType="begin" w:fldLock="1"/>
      </w:r>
      <w:r w:rsidR="00DC3B93" w:rsidRPr="00D42E39">
        <w:rPr>
          <w:rFonts w:ascii="Times New Roman" w:hAnsi="Times New Roman" w:cs="Times New Roman"/>
        </w:rPr>
        <w:instrText>ADDIN CSL_CITATION { "citationItems" : [ { "id" : "ITEM-1", "itemData" : { "DOI" : "10.1016/S0167-6296(00)00050-3", "ISSN" : "01676296", "abstract" : "This paper presents a comparison of horizontal equity in health care utilization in 10 European countries and the US. It does not only extend previous work by using more recent data from a larger set of countries, but also uses new methods and presents disaggregated results by various types of care. In all countries, the lower-income groups are more intensive users of the health care system. But after indirect standardization for need differences, there is little or no evidence of significant inequity in the delivery of health care overall, though in half of the countries, significant pro-rich inequity emerges for physician contacts. This seems to be due mainly to a higher use of medical specialist services by higher-income groups and a higher use of GP care among lower-income groups. These findings appear to be fairly general and emerge in countries with very diverse characteristics regarding access and provider incentives.", "author" : [ { "dropping-particle" : "", "family" : "Doorslaer", "given" : "Eddy", "non-dropping-particle" : "Van", "parse-names" : false, "suffix" : "" }, { "dropping-particle" : "", "family" : "Wagstaff", "given" : "Adam", "non-dropping-particle" : "", "parse-names" : false, "suffix" : "" }, { "dropping-particle" : "", "family" : "Burg", "given" : "Hattem", "non-dropping-particle" : "Van der", "parse-names" : false, "suffix" : "" }, { "dropping-particle" : "", "family" : "Christiansen", "given" : "Terkel", "non-dropping-particle" : "", "parse-names" : false, "suffix" : "" }, { "dropping-particle" : "", "family" : "Graeve", "given" : "Diana", "non-dropping-particle" : "De", "parse-names" : false, "suffix" : "" }, { "dropping-particle" : "", "family" : "Duchesne", "given" : "Inge", "non-dropping-particle" : "", "parse-names" : false, "suffix" : "" }, { "dropping-particle" : "", "family" : "Gerdtham", "given" : "Ulf-G", "non-dropping-particle" : "", "parse-names" : false, "suffix" : "" }, { "dropping-particle" : "", "family" : "Gerfin", "given" : "Michael", "non-dropping-particle" : "", "parse-names" : false, "suffix" : "" }, { "dropping-particle" : "", "family" : "Geurts", "given" : "Jos\u00e9", "non-dropping-particle" : "", "parse-names" : false, "suffix" : "" }, { "dropping-particle" : "", "family" : "Gross", "given" : "Lorna", "non-dropping-particle" : "", "parse-names" : false, "suffix" : "" }, { "dropping-particle" : "", "family" : "H\u00e4kkinen", "given" : "Unto", "non-dropping-particle" : "", "parse-names" : false, "suffix" : "" }, { "dropping-particle" : "", "family" : "John", "given" : "J\u00fcrgen", "non-dropping-particle" : "", "parse-names" : false, "suffix" : "" }, { "dropping-particle" : "", "family" : "Klavus", "given" : "Jan", "non-dropping-particle" : "", "parse-names" : false, "suffix" : "" }, { "dropping-particle" : "", "family" : "Leu", "given" : "Robert E", "non-dropping-particle" : "", "parse-names" : false, "suffix" : "" }, { "dropping-particle" : "", "family" : "Nolan", "given" : "Brian", "non-dropping-particle" : "", "parse-names" : false, "suffix" : "" }, { "dropping-particle" : "", "family" : "O'Donnell", "given" : "Owen", "non-dropping-particle" : "", "parse-names" : false, "suffix" : "" }, { "dropping-particle" : "", "family" : "Propper", "given" : "Carol", "non-dropping-particle" : "", "parse-names" : false, "suffix" : "" }, { "dropping-particle" : "", "family" : "Puffer", "given" : "Frank", "non-dropping-particle" : "", "parse-names" : false, "suffix" : "" }, { "dropping-particle" : "", "family" : "Schellhorn", "given" : "Martin", "non-dropping-particle" : "", "parse-names" : false, "suffix" : "" }, { "dropping-particle" : "", "family" : "Sundberg", "given" : "Gun", "non-dropping-particle" : "", "parse-names" : false, "suffix" : "" }, { "dropping-particle" : "", "family" : "Winkelhake", "given" : "Olaf", "non-dropping-particle" : "", "parse-names" : false, "suffix" : "" } ], "container-title" : "Journal of Health Economics", "id" : "ITEM-1", "issue" : "5", "issued" : { "date-parts" : [ [ "2000", "9" ] ] }, "page" : "553-583", "title" : "Equity in the delivery of health care in Europe and the US", "type" : "article-journal", "volume" : "19" }, "uris" : [ "http://www.mendeley.com/documents/?uuid=18eea1e3-3ef5-4749-968c-6c576d67b194", "http://www.mendeley.com/documents/?uuid=362511dc-726e-431e-a64b-a19e0d18bce4" ] }, { "id" : "ITEM-2", "itemData" : { "DOI" : "10.1093/ije/dyl164", "ISBN" : "0300-5771", "ISSN" : "03005771", "PMID" : "16987848", "abstract" : "BACKGROUND: Although measuring socioeconomic inequality in population health indicators like infant mortality is important, more interesting for policy purposes is to try to explain infant mortality inequality. The objective of this paper is to quantify for the first time the determinants' contributions of socioeconomic inequality in infant mortality in Iran. METHODS: A nationally representative sample of 108 875 live births from October 1990 to September 1999 was selected. The data were taken from the Iranian Demographic and Health Survey (DHS) conducted in 2000. Households' socioeconomic status was measured using principal component analysis. The concentration index of infant mortality was used as our measure of socioeconomic inequality and decomposed into its determining factors. RESULTS: The largest contributions to inequality in infant mortality were owing to household economic status (36.2%) and mother's education (20.9%). Residency in rural/urban areas (13.9%), birth interval (13.0%), and hygienic status of toilet (11.9%) also proved important contributors to the measured inequality. CONCLUSIONS: The findings indicate that socioeconomic inequality in infant mortality in Iran is determined not only by health system functions but also by factors beyond the scope of health authorities and care delivery system. This implies that in addition to reducing inequalities in wealth and education, investments in water and sanitation infrastructure and programmes (especially in rural areas) are necessary to realize improvements of inequality in infant mortality across society. These findings can be instrumental for the recent 5 year Economic, Social and Cultural Development Plan of Iran, which identified the reduction of inequalities in social determinants of health.", "author" : [ { "dropping-particle" : "", "family" : "Hosseinpoor", "given" : "Ahmad Reza", "non-dropping-particle" : "", "parse-names" : false, "suffix" : "" }, { "dropping-particle" : "", "family" : "Doorslaer", "given" : "Eddy", "non-dropping-particle" : "Van", "parse-names" : false, "suffix" : "" }, { "dropping-particle" : "", "family" : "Speybroeck", "given" : "Niko", "non-dropping-particle" : "", "parse-names" : false, "suffix" : "" }, { "dropping-particle" : "", "family" : "Naghavi", "given" : "Mohsen", "non-dropping-particle" : "", "parse-names" : false, "suffix" : "" }, { "dropping-particle" : "", "family" : "Mohammad", "given" : "Kazem", "non-dropping-particle" : "", "parse-names" : false, "suffix" : "" }, { "dropping-particle" : "", "family" : "Majdzadeh", "given" : "Reza", "non-dropping-particle" : "", "parse-names" : false, "suffix" : "" }, { "dropping-particle" : "", "family" : "Delavar", "given" : "Bahram", "non-dropping-particle" : "", "parse-names" : false, "suffix" : "" }, { "dropping-particle" : "", "family" : "Jamshidi", "given" : "Hamidreza", "non-dropping-particle" : "", "parse-names" : false, "suffix" : "" }, { "dropping-particle" : "", "family" : "Vega", "given" : "Jeanette", "non-dropping-particle" : "", "parse-names" : false, "suffix" : "" } ], "container-title" : "International Journal of Epidemiology", "id" : "ITEM-2", "issue" : "September", "issued" : { "date-parts" : [ [ "2006" ] ] }, "page" : "1211-1219", "title" : "Decomposing socioeconomic inequality in infant mortality in Iran", "type" : "article-journal", "volume" : "35" }, "uris" : [ "http://www.mendeley.com/documents/?uuid=2fe89ef2-5c99-41e2-b735-cd5cbbb6ac77", "http://www.mendeley.com/documents/?uuid=16cc4b36-b77f-43c8-85ed-31e839a032b3" ] } ], "mendeley" : { "formattedCitation" : "(Hosseinpoor et al., 2006; Van Doorslaer et al., 2000)", "plainTextFormattedCitation" : "(Hosseinpoor et al., 2006; Van Doorslaer et al., 2000)", "previouslyFormattedCitation" : "(Hosseinpoor et al., 2006; Van Doorslaer et al., 2000)" }, "properties" : { "noteIndex" : 0 }, "schema" : "https://github.com/citation-style-language/schema/raw/master/csl-citation.json" }</w:instrText>
      </w:r>
      <w:r w:rsidRPr="00D42E39">
        <w:rPr>
          <w:rFonts w:ascii="Times New Roman" w:hAnsi="Times New Roman" w:cs="Times New Roman"/>
        </w:rPr>
        <w:fldChar w:fldCharType="separate"/>
      </w:r>
      <w:r w:rsidRPr="00D42E39">
        <w:rPr>
          <w:rFonts w:ascii="Times New Roman" w:hAnsi="Times New Roman" w:cs="Times New Roman"/>
          <w:noProof/>
        </w:rPr>
        <w:t>(Hosseinpoor et al., 2006; Van Doorslaer et al., 2000)</w:t>
      </w:r>
      <w:r w:rsidRPr="00D42E39">
        <w:rPr>
          <w:rFonts w:ascii="Times New Roman" w:hAnsi="Times New Roman" w:cs="Times New Roman"/>
        </w:rPr>
        <w:fldChar w:fldCharType="end"/>
      </w:r>
      <w:r w:rsidRPr="00D42E39">
        <w:rPr>
          <w:rFonts w:ascii="Times New Roman" w:hAnsi="Times New Roman" w:cs="Times New Roman"/>
        </w:rPr>
        <w:t xml:space="preserve"> etc. In this paper, we have used the concentration index </w:t>
      </w:r>
      <w:r w:rsidRPr="00D42E39">
        <w:rPr>
          <w:rFonts w:ascii="Times New Roman" w:hAnsi="Times New Roman" w:cs="Times New Roman"/>
        </w:rPr>
        <w:fldChar w:fldCharType="begin" w:fldLock="1"/>
      </w:r>
      <w:r w:rsidR="00C313A9" w:rsidRPr="00D42E39">
        <w:rPr>
          <w:rFonts w:ascii="Times New Roman" w:hAnsi="Times New Roman" w:cs="Times New Roman"/>
        </w:rPr>
        <w:instrText>ADDIN CSL_CITATION { "citationItems" : [ { "id" : "ITEM-1", "itemData" : { "DOI" : "10.2471/BLT.08.052357", "ISBN" : "9780821369333", "ISSN" : "00429686", "abstract" : "Equity has long been considered an important goal in the health sector. Yet inequalities\\nbetween the poor and the better-off persist. The poor tend to suffer higher\\nrates of mortality and morbidity than do the better-off. They often use health services\\nless, despite having higher levels of need. And, notwithstanding their lower\\nlevels of utilization, the poor often spend more on health care as a share of income\\nthan the better-off. Indeed, some nonpoor households may be made poor precisely\\nbecause of health shocks that necessitate out-of-pocket spending on health.\\nMost commentators accept that these inequalities refl ect mainly differences in\\nconstraints between the poor and the better-off - lower incomes, higher time costs,\\nless access to health insurance, living conditions that are more likely to encourage\\nthe spread of disease, and so on - rather than differences in preferences (cf. e.g.,\\nAlleyne et al. 2000; Braveman et al. 2001; Evans et al. 2001a; Le Grand 1987; Wagstaff\\n2001; Whitehead 1992). Such inequalities tend therefore to be seen not simply as\\ninequalities but as inequities (Wagstaff and van Doorslaer 2000).\\nSome commentators, including Nobel prize winners James Tobin (1970) and\\nAmartya Sen (2002), argue that inequalities in health are especially worrisome -\\nmore worrisome than inequalities in most other spheres. Health and health care\\nare integral to people\u2019s capability to function -their ability to fl ourish as human\\nbeings. As Sen puts it, \"Health is among the most important conditions of human\\nlife and a critically signifi cant constituent of human capabilities which we have reason\\nto value\" (Sen 2002). Society is not especially concerned that, say, ownership\\nof sports utility vehicles is low among the poor. But it is concerned that poor children\\nare systematically more likely to die before they reach their fi fth birthday and\\nthat the poor are systematically more likely to develop chronic illnesses. Inequalities\\nin out-of-pocket spending matter too, because if the poor - through no fault\\nof their own - are forced into spending large amounts of their limited incomes on\\nhealth care, they may well end up with insuffi cient resources to feed and shelter\\nthemselves.", "author" : [ { "dropping-particle" : "", "family" : "O'Donnell", "given" : "O", "non-dropping-particle" : "", "parse-names" : false, "suffix" : "" }, { "dropping-particle" : "Van", "family" : "Doorslaer", "given" : "E", "non-dropping-particle" : "", "parse-names" : false, "suffix" : "" } ], "container-title" : "\u2026 Health Equity Using \u2026", "id" : "ITEM-1", "issued" : { "date-parts" : [ [ "2008" ] ] }, "number-of-pages" : "1-12", "title" : "Analyzing Health Equity Using Household Survey Data,. Washington", "type" : "book" }, "uris" : [ "http://www.mendeley.com/documents/?uuid=2b39021d-1436-4600-9c61-88ea267f2bd1", "http://www.mendeley.com/documents/?uuid=8399eead-6fc2-466e-b619-c59ab42c871c" ] } ], "mendeley" : { "formattedCitation" : "(O\u2019Donnell &amp; Doorslaer, 2008)", "plainTextFormattedCitation" : "(O\u2019Donnell &amp; Doorslaer, 2008)", "previouslyFormattedCitation" : "(O\u2019Donnell and Doorslaer, 2008)" }, "properties" : { "noteIndex" : 0 }, "schema" : "https://github.com/citation-style-language/schema/raw/master/csl-citation.json" }</w:instrText>
      </w:r>
      <w:r w:rsidRPr="00D42E39">
        <w:rPr>
          <w:rFonts w:ascii="Times New Roman" w:hAnsi="Times New Roman" w:cs="Times New Roman"/>
        </w:rPr>
        <w:fldChar w:fldCharType="separate"/>
      </w:r>
      <w:r w:rsidR="00C313A9" w:rsidRPr="00D42E39">
        <w:rPr>
          <w:rFonts w:ascii="Times New Roman" w:hAnsi="Times New Roman" w:cs="Times New Roman"/>
          <w:noProof/>
        </w:rPr>
        <w:t>(O’Donnell &amp; Doorslaer, 2008)</w:t>
      </w:r>
      <w:r w:rsidRPr="00D42E39">
        <w:rPr>
          <w:rFonts w:ascii="Times New Roman" w:hAnsi="Times New Roman" w:cs="Times New Roman"/>
        </w:rPr>
        <w:fldChar w:fldCharType="end"/>
      </w:r>
      <w:r w:rsidRPr="00D42E39">
        <w:rPr>
          <w:rFonts w:ascii="Times New Roman" w:hAnsi="Times New Roman" w:cs="Times New Roman"/>
        </w:rPr>
        <w:t xml:space="preserve"> to measure socio-economic inequalities in the use of sanitary napkins among the adolescent and young women. The index value varies between -1 to +1. A concentration index of 0 indicates no income inequality, while more the index deviates from 0, the greater the magnitude of the wealth-related inequality. The larger the absolute value of concentration index, the more pronounced the inequality is. A negative concentration index indicates that the favourable condition or the use of </w:t>
      </w:r>
      <w:r w:rsidR="0026632E">
        <w:rPr>
          <w:rFonts w:ascii="Times New Roman" w:hAnsi="Times New Roman" w:cs="Times New Roman"/>
        </w:rPr>
        <w:t xml:space="preserve">a </w:t>
      </w:r>
      <w:r w:rsidRPr="00D42E39">
        <w:rPr>
          <w:rFonts w:ascii="Times New Roman" w:hAnsi="Times New Roman" w:cs="Times New Roman"/>
        </w:rPr>
        <w:t>sanitary napkin is concentrated among the poor</w:t>
      </w:r>
      <w:r w:rsidR="0026632E">
        <w:rPr>
          <w:rFonts w:ascii="Times New Roman" w:hAnsi="Times New Roman" w:cs="Times New Roman"/>
        </w:rPr>
        <w:t>,</w:t>
      </w:r>
      <w:r w:rsidRPr="00D42E39">
        <w:rPr>
          <w:rFonts w:ascii="Times New Roman" w:hAnsi="Times New Roman" w:cs="Times New Roman"/>
        </w:rPr>
        <w:t xml:space="preserve"> while a positive index suggests a favourable condition</w:t>
      </w:r>
      <w:r w:rsidR="0026632E">
        <w:rPr>
          <w:rFonts w:ascii="Times New Roman" w:hAnsi="Times New Roman" w:cs="Times New Roman"/>
        </w:rPr>
        <w:t>,</w:t>
      </w:r>
      <w:r w:rsidRPr="00D42E39">
        <w:rPr>
          <w:rFonts w:ascii="Times New Roman" w:hAnsi="Times New Roman" w:cs="Times New Roman"/>
        </w:rPr>
        <w:t xml:space="preserve"> i.e.</w:t>
      </w:r>
      <w:r w:rsidR="0026632E">
        <w:rPr>
          <w:rFonts w:ascii="Times New Roman" w:hAnsi="Times New Roman" w:cs="Times New Roman"/>
        </w:rPr>
        <w:t>,</w:t>
      </w:r>
      <w:r w:rsidRPr="00D42E39">
        <w:rPr>
          <w:rFonts w:ascii="Times New Roman" w:hAnsi="Times New Roman" w:cs="Times New Roman"/>
        </w:rPr>
        <w:t xml:space="preserve"> the use of </w:t>
      </w:r>
      <w:r w:rsidR="0026632E">
        <w:rPr>
          <w:rFonts w:ascii="Times New Roman" w:hAnsi="Times New Roman" w:cs="Times New Roman"/>
        </w:rPr>
        <w:t xml:space="preserve">a </w:t>
      </w:r>
      <w:r w:rsidRPr="00D42E39">
        <w:rPr>
          <w:rFonts w:ascii="Times New Roman" w:hAnsi="Times New Roman" w:cs="Times New Roman"/>
        </w:rPr>
        <w:t xml:space="preserve">sanitary napkin is concentrated among the rich.  </w:t>
      </w:r>
    </w:p>
    <w:p w14:paraId="459EE8A1" w14:textId="77777777" w:rsidR="00D42E39" w:rsidRDefault="00D42E39" w:rsidP="00D42E39">
      <w:pPr>
        <w:spacing w:after="0" w:line="240" w:lineRule="auto"/>
        <w:ind w:firstLine="567"/>
        <w:jc w:val="both"/>
        <w:rPr>
          <w:rFonts w:ascii="Times New Roman" w:hAnsi="Times New Roman" w:cs="Times New Roman"/>
        </w:rPr>
      </w:pPr>
    </w:p>
    <w:p w14:paraId="1056FD8F" w14:textId="6D0E45CC" w:rsidR="002E66D2" w:rsidRDefault="002E66D2" w:rsidP="00D42E39">
      <w:pPr>
        <w:spacing w:after="0" w:line="240" w:lineRule="auto"/>
        <w:ind w:firstLine="567"/>
        <w:jc w:val="both"/>
        <w:rPr>
          <w:rFonts w:ascii="Times New Roman" w:hAnsi="Times New Roman" w:cs="Times New Roman"/>
        </w:rPr>
      </w:pPr>
      <w:r w:rsidRPr="00D42E39">
        <w:rPr>
          <w:rFonts w:ascii="Times New Roman" w:hAnsi="Times New Roman" w:cs="Times New Roman"/>
        </w:rPr>
        <w:t xml:space="preserve">The concentration index can be defined in terms of covariance between the health variable and the fractional rank in the living standards distribution. </w:t>
      </w:r>
      <w:r w:rsidRPr="00D42E39">
        <w:rPr>
          <w:rFonts w:ascii="Times New Roman" w:hAnsi="Times New Roman" w:cs="Times New Roman"/>
        </w:rPr>
        <w:fldChar w:fldCharType="begin" w:fldLock="1"/>
      </w:r>
      <w:r w:rsidR="00C313A9" w:rsidRPr="00D42E39">
        <w:rPr>
          <w:rFonts w:ascii="Times New Roman" w:hAnsi="Times New Roman" w:cs="Times New Roman"/>
        </w:rPr>
        <w:instrText>ADDIN CSL_CITATION { "citationItems" : [ { "id" : "ITEM-1", "itemData" : { "DOI" : "10.2471/BLT.08.052357", "ISBN" : "9780821369333", "ISSN" : "00429686", "abstract" : "Equity has long been considered an important goal in the health sector. Yet inequalities\\nbetween the poor and the better-off persist. The poor tend to suffer higher\\nrates of mortality and morbidity than do the better-off. They often use health services\\nless, despite having higher levels of need. And, notwithstanding their lower\\nlevels of utilization, the poor often spend more on health care as a share of income\\nthan the better-off. Indeed, some nonpoor households may be made poor precisely\\nbecause of health shocks that necessitate out-of-pocket spending on health.\\nMost commentators accept that these inequalities refl ect mainly differences in\\nconstraints between the poor and the better-off - lower incomes, higher time costs,\\nless access to health insurance, living conditions that are more likely to encourage\\nthe spread of disease, and so on - rather than differences in preferences (cf. e.g.,\\nAlleyne et al. 2000; Braveman et al. 2001; Evans et al. 2001a; Le Grand 1987; Wagstaff\\n2001; Whitehead 1992). Such inequalities tend therefore to be seen not simply as\\ninequalities but as inequities (Wagstaff and van Doorslaer 2000).\\nSome commentators, including Nobel prize winners James Tobin (1970) and\\nAmartya Sen (2002), argue that inequalities in health are especially worrisome -\\nmore worrisome than inequalities in most other spheres. Health and health care\\nare integral to people\u2019s capability to function -their ability to fl ourish as human\\nbeings. As Sen puts it, \"Health is among the most important conditions of human\\nlife and a critically signifi cant constituent of human capabilities which we have reason\\nto value\" (Sen 2002). Society is not especially concerned that, say, ownership\\nof sports utility vehicles is low among the poor. But it is concerned that poor children\\nare systematically more likely to die before they reach their fi fth birthday and\\nthat the poor are systematically more likely to develop chronic illnesses. Inequalities\\nin out-of-pocket spending matter too, because if the poor - through no fault\\nof their own - are forced into spending large amounts of their limited incomes on\\nhealth care, they may well end up with insuffi cient resources to feed and shelter\\nthemselves.", "author" : [ { "dropping-particle" : "", "family" : "O'Donnell", "given" : "O", "non-dropping-particle" : "", "parse-names" : false, "suffix" : "" }, { "dropping-particle" : "Van", "family" : "Doorslaer", "given" : "E", "non-dropping-particle" : "", "parse-names" : false, "suffix" : "" } ], "container-title" : "\u2026 Health Equity Using \u2026", "id" : "ITEM-1", "issued" : { "date-parts" : [ [ "2008" ] ] }, "number-of-pages" : "1-12", "title" : "Analyzing Health Equity Using Household Survey Data,. Washington", "type" : "book" }, "uris" : [ "http://www.mendeley.com/documents/?uuid=8399eead-6fc2-466e-b619-c59ab42c871c", "http://www.mendeley.com/documents/?uuid=2b39021d-1436-4600-9c61-88ea267f2bd1" ] } ], "mendeley" : { "formattedCitation" : "(O\u2019Donnell &amp; Doorslaer, 2008)", "plainTextFormattedCitation" : "(O\u2019Donnell &amp; Doorslaer, 2008)", "previouslyFormattedCitation" : "(O\u2019Donnell and Doorslaer, 2008)" }, "properties" : { "noteIndex" : 0 }, "schema" : "https://github.com/citation-style-language/schema/raw/master/csl-citation.json" }</w:instrText>
      </w:r>
      <w:r w:rsidRPr="00D42E39">
        <w:rPr>
          <w:rFonts w:ascii="Times New Roman" w:hAnsi="Times New Roman" w:cs="Times New Roman"/>
        </w:rPr>
        <w:fldChar w:fldCharType="separate"/>
      </w:r>
      <w:r w:rsidR="00C313A9" w:rsidRPr="00D42E39">
        <w:rPr>
          <w:rFonts w:ascii="Times New Roman" w:hAnsi="Times New Roman" w:cs="Times New Roman"/>
          <w:noProof/>
        </w:rPr>
        <w:t>(O’Donnell &amp; Doorslaer, 2008)</w:t>
      </w:r>
      <w:r w:rsidRPr="00D42E39">
        <w:rPr>
          <w:rFonts w:ascii="Times New Roman" w:hAnsi="Times New Roman" w:cs="Times New Roman"/>
        </w:rPr>
        <w:fldChar w:fldCharType="end"/>
      </w:r>
      <w:r w:rsidRPr="00D42E39">
        <w:rPr>
          <w:rFonts w:ascii="Times New Roman" w:hAnsi="Times New Roman" w:cs="Times New Roman"/>
        </w:rPr>
        <w:t xml:space="preserve">. </w:t>
      </w:r>
    </w:p>
    <w:p w14:paraId="18DF34B3" w14:textId="77777777" w:rsidR="00D42E39" w:rsidRPr="00D42E39" w:rsidRDefault="00D42E39" w:rsidP="00D42E39">
      <w:pPr>
        <w:spacing w:after="0" w:line="240" w:lineRule="auto"/>
        <w:ind w:firstLine="567"/>
        <w:jc w:val="both"/>
        <w:rPr>
          <w:rFonts w:ascii="Times New Roman" w:hAnsi="Times New Roman" w:cs="Times New Roman"/>
        </w:rPr>
      </w:pPr>
    </w:p>
    <w:p w14:paraId="744A149D" w14:textId="77777777" w:rsidR="002E66D2" w:rsidRPr="00D42E39" w:rsidRDefault="002E66D2" w:rsidP="00D42E39">
      <w:pPr>
        <w:spacing w:after="0" w:line="240" w:lineRule="auto"/>
        <w:ind w:firstLine="567"/>
        <w:jc w:val="center"/>
        <w:rPr>
          <w:rFonts w:ascii="Times New Roman" w:eastAsiaTheme="minorEastAsia" w:hAnsi="Times New Roman" w:cs="Times New Roman"/>
        </w:rPr>
      </w:pPr>
      <w:r w:rsidRPr="00D42E39">
        <w:rPr>
          <w:rFonts w:ascii="Times New Roman" w:hAnsi="Times New Roman" w:cs="Times New Roman"/>
        </w:rPr>
        <w:t xml:space="preserve">         </w:t>
      </w:r>
      <m:oMath>
        <m:r>
          <w:rPr>
            <w:rFonts w:ascii="Cambria Math" w:hAnsi="Cambria Math" w:cs="Times New Roman"/>
          </w:rPr>
          <m:t>C=</m:t>
        </m:r>
        <m:f>
          <m:fPr>
            <m:ctrlPr>
              <w:rPr>
                <w:rFonts w:ascii="Cambria Math" w:hAnsi="Cambria Math" w:cs="Times New Roman"/>
                <w:i/>
              </w:rPr>
            </m:ctrlPr>
          </m:fPr>
          <m:num>
            <m:r>
              <w:rPr>
                <w:rFonts w:ascii="Cambria Math" w:hAnsi="Cambria Math" w:cs="Times New Roman"/>
              </w:rPr>
              <m:t>2</m:t>
            </m:r>
          </m:num>
          <m:den>
            <m:r>
              <w:rPr>
                <w:rFonts w:ascii="Cambria Math" w:hAnsi="Cambria Math" w:cs="Times New Roman"/>
              </w:rPr>
              <m:t>μ</m:t>
            </m:r>
          </m:den>
        </m:f>
      </m:oMath>
      <w:r w:rsidRPr="00D42E39">
        <w:rPr>
          <w:rFonts w:ascii="Times New Roman" w:eastAsiaTheme="minorEastAsia" w:hAnsi="Times New Roman" w:cs="Times New Roman"/>
        </w:rPr>
        <w:t xml:space="preserve"> cov (h,r)              (1.1)</w:t>
      </w:r>
    </w:p>
    <w:p w14:paraId="04E78244" w14:textId="77777777" w:rsidR="00D42E39" w:rsidRDefault="00D42E39" w:rsidP="00D42E39">
      <w:pPr>
        <w:spacing w:after="0" w:line="240" w:lineRule="auto"/>
        <w:ind w:firstLine="567"/>
        <w:jc w:val="both"/>
        <w:rPr>
          <w:rFonts w:ascii="Times New Roman" w:eastAsiaTheme="minorEastAsia" w:hAnsi="Times New Roman" w:cs="Times New Roman"/>
        </w:rPr>
      </w:pPr>
    </w:p>
    <w:p w14:paraId="5905B7AE" w14:textId="35D169D2" w:rsidR="002E66D2" w:rsidRPr="00D42E39" w:rsidRDefault="002E66D2" w:rsidP="00D42E39">
      <w:pPr>
        <w:spacing w:after="0" w:line="240" w:lineRule="auto"/>
        <w:ind w:firstLine="567"/>
        <w:jc w:val="both"/>
        <w:rPr>
          <w:rFonts w:ascii="Times New Roman" w:eastAsiaTheme="minorEastAsia" w:hAnsi="Times New Roman" w:cs="Times New Roman"/>
        </w:rPr>
      </w:pPr>
      <w:r w:rsidRPr="00D42E39">
        <w:rPr>
          <w:rFonts w:ascii="Times New Roman" w:eastAsiaTheme="minorEastAsia" w:hAnsi="Times New Roman" w:cs="Times New Roman"/>
        </w:rPr>
        <w:t xml:space="preserve">Where h is the health </w:t>
      </w:r>
      <w:r w:rsidRPr="00D42E39">
        <w:rPr>
          <w:rFonts w:ascii="Times New Roman" w:hAnsi="Times New Roman" w:cs="Times New Roman"/>
        </w:rPr>
        <w:t>(or other) variable of interest</w:t>
      </w:r>
      <w:r w:rsidR="0026632E">
        <w:rPr>
          <w:rFonts w:ascii="Times New Roman" w:hAnsi="Times New Roman" w:cs="Times New Roman"/>
        </w:rPr>
        <w:t>,</w:t>
      </w:r>
      <w:r w:rsidRPr="00D42E39">
        <w:rPr>
          <w:rFonts w:ascii="Times New Roman" w:eastAsiaTheme="minorEastAsia" w:hAnsi="Times New Roman" w:cs="Times New Roman"/>
        </w:rPr>
        <w:t xml:space="preserve"> i.e.</w:t>
      </w:r>
      <w:r w:rsidR="0026632E">
        <w:rPr>
          <w:rFonts w:ascii="Times New Roman" w:eastAsiaTheme="minorEastAsia" w:hAnsi="Times New Roman" w:cs="Times New Roman"/>
        </w:rPr>
        <w:t>,</w:t>
      </w:r>
      <w:r w:rsidRPr="00D42E39">
        <w:rPr>
          <w:rFonts w:ascii="Times New Roman" w:eastAsiaTheme="minorEastAsia" w:hAnsi="Times New Roman" w:cs="Times New Roman"/>
        </w:rPr>
        <w:t xml:space="preserve"> sanitary napkin use by the </w:t>
      </w:r>
      <m:oMath>
        <m:sSup>
          <m:sSupPr>
            <m:ctrlPr>
              <w:rPr>
                <w:rFonts w:ascii="Cambria Math" w:eastAsiaTheme="minorEastAsia" w:hAnsi="Cambria Math" w:cs="Times New Roman"/>
                <w:i/>
              </w:rPr>
            </m:ctrlPr>
          </m:sSupPr>
          <m:e>
            <m:r>
              <w:rPr>
                <w:rFonts w:ascii="Cambria Math" w:eastAsiaTheme="minorEastAsia" w:hAnsi="Cambria Math" w:cs="Times New Roman"/>
              </w:rPr>
              <m:t>i</m:t>
            </m:r>
          </m:e>
          <m:sup>
            <m:r>
              <w:rPr>
                <w:rFonts w:ascii="Cambria Math" w:eastAsiaTheme="minorEastAsia" w:hAnsi="Cambria Math" w:cs="Times New Roman"/>
              </w:rPr>
              <m:t>th</m:t>
            </m:r>
          </m:sup>
        </m:sSup>
      </m:oMath>
      <w:r w:rsidRPr="00D42E39">
        <w:rPr>
          <w:rFonts w:ascii="Times New Roman" w:eastAsiaTheme="minorEastAsia" w:hAnsi="Times New Roman" w:cs="Times New Roman"/>
        </w:rPr>
        <w:t xml:space="preserve"> individual, r is the fractional rank in terms of household economic status and </w:t>
      </w:r>
      <m:oMath>
        <m:r>
          <w:rPr>
            <w:rFonts w:ascii="Cambria Math" w:hAnsi="Cambria Math" w:cs="Times New Roman"/>
          </w:rPr>
          <m:t>μ</m:t>
        </m:r>
      </m:oMath>
      <w:r w:rsidRPr="00D42E39">
        <w:rPr>
          <w:rFonts w:ascii="Times New Roman" w:eastAsiaTheme="minorEastAsia" w:hAnsi="Times New Roman" w:cs="Times New Roman"/>
        </w:rPr>
        <w:t xml:space="preserve"> is the mean of the health utilization variable and cov denotes the covariance. </w:t>
      </w:r>
    </w:p>
    <w:p w14:paraId="7411DC60" w14:textId="77777777" w:rsidR="00D42E39" w:rsidRDefault="00D42E39" w:rsidP="00D42E39">
      <w:pPr>
        <w:spacing w:after="0" w:line="240" w:lineRule="auto"/>
        <w:ind w:firstLine="567"/>
        <w:jc w:val="both"/>
        <w:rPr>
          <w:rFonts w:ascii="Times New Roman" w:eastAsiaTheme="minorEastAsia" w:hAnsi="Times New Roman" w:cs="Times New Roman"/>
        </w:rPr>
      </w:pPr>
    </w:p>
    <w:p w14:paraId="4B6476BC" w14:textId="13B87737" w:rsidR="002E66D2" w:rsidRPr="00D42E39" w:rsidRDefault="002E66D2" w:rsidP="00D42E39">
      <w:pPr>
        <w:spacing w:after="0" w:line="240" w:lineRule="auto"/>
        <w:ind w:firstLine="567"/>
        <w:jc w:val="both"/>
        <w:rPr>
          <w:rFonts w:ascii="Times New Roman" w:eastAsiaTheme="minorEastAsia" w:hAnsi="Times New Roman" w:cs="Times New Roman"/>
        </w:rPr>
      </w:pPr>
      <w:r w:rsidRPr="00D42E39">
        <w:rPr>
          <w:rFonts w:ascii="Times New Roman" w:eastAsiaTheme="minorEastAsia" w:hAnsi="Times New Roman" w:cs="Times New Roman"/>
        </w:rPr>
        <w:t>Inequalities across the income distribution or socio</w:t>
      </w:r>
      <w:r w:rsidR="00394557">
        <w:rPr>
          <w:rFonts w:ascii="Times New Roman" w:eastAsiaTheme="minorEastAsia" w:hAnsi="Times New Roman" w:cs="Times New Roman"/>
        </w:rPr>
        <w:t>-</w:t>
      </w:r>
      <w:r w:rsidRPr="00D42E39">
        <w:rPr>
          <w:rFonts w:ascii="Times New Roman" w:eastAsiaTheme="minorEastAsia" w:hAnsi="Times New Roman" w:cs="Times New Roman"/>
        </w:rPr>
        <w:t xml:space="preserve">economic status in a variable y can be decomposed into their causes </w:t>
      </w:r>
      <w:r w:rsidRPr="00D42E39">
        <w:rPr>
          <w:rFonts w:ascii="Times New Roman" w:eastAsiaTheme="minorEastAsia" w:hAnsi="Times New Roman" w:cs="Times New Roman"/>
        </w:rPr>
        <w:fldChar w:fldCharType="begin" w:fldLock="1"/>
      </w:r>
      <w:r w:rsidR="00C313A9" w:rsidRPr="00D42E39">
        <w:rPr>
          <w:rFonts w:ascii="Times New Roman" w:eastAsiaTheme="minorEastAsia" w:hAnsi="Times New Roman" w:cs="Times New Roman"/>
        </w:rPr>
        <w:instrText>ADDIN CSL_CITATION { "citationItems" : [ { "id" : "ITEM-1", "itemData" : { "DOI" : "10.1016/S0304-4076(02)00161-6", "ISSN" : "03044076", "abstract" : "Inequalities across the income distribution in a variable y can be decomposed into their causes, and changes in inequality in y can be decomposed into the effects of changes in the means and inequalities in the determinants of y, and changes in the effects of the determinants of y. Inequalities in height-for-age in Vietnam in 1993 and 1998 are largely accounted for by inequalities in consumption and in unobserved commune-level influences. Rising inequalities are largely accounted for by increases in average consumption and its protective effect, and rising inequality and general improvements at the commune level.", "author" : [ { "dropping-particle" : "", "family" : "Wagstaff", "given" : "Adam", "non-dropping-particle" : "", "parse-names" : false, "suffix" : "" }, { "dropping-particle" : "", "family" : "Doorslaer", "given" : "Eddy", "non-dropping-particle" : "van", "parse-names" : false, "suffix" : "" }, { "dropping-particle" : "", "family" : "Watanabe", "given" : "Naoko", "non-dropping-particle" : "", "parse-names" : false, "suffix" : "" } ], "container-title" : "Journal of Econometrics", "id" : "ITEM-1", "issue" : "1", "issued" : { "date-parts" : [ [ "2003", "1" ] ] }, "page" : "207-223", "title" : "On decomposing the causes of health sector inequalities with an application to malnutrition inequalities in Vietnam", "type" : "article-journal", "volume" : "112" }, "uris" : [ "http://www.mendeley.com/documents/?uuid=793ff901-2d7e-4209-a00b-8da43314933e", "http://www.mendeley.com/documents/?uuid=a8794382-792a-4d74-8562-163492be048a" ] } ], "mendeley" : { "formattedCitation" : "(Wagstaff, van Doorslaer, &amp; Watanabe, 2003)", "plainTextFormattedCitation" : "(Wagstaff, van Doorslaer, &amp; Watanabe, 2003)", "previouslyFormattedCitation" : "(Wagstaff et al., 2003)" }, "properties" : { "noteIndex" : 0 }, "schema" : "https://github.com/citation-style-language/schema/raw/master/csl-citation.json" }</w:instrText>
      </w:r>
      <w:r w:rsidRPr="00D42E39">
        <w:rPr>
          <w:rFonts w:ascii="Times New Roman" w:eastAsiaTheme="minorEastAsia" w:hAnsi="Times New Roman" w:cs="Times New Roman"/>
        </w:rPr>
        <w:fldChar w:fldCharType="separate"/>
      </w:r>
      <w:r w:rsidR="00C313A9" w:rsidRPr="00D42E39">
        <w:rPr>
          <w:rFonts w:ascii="Times New Roman" w:eastAsiaTheme="minorEastAsia" w:hAnsi="Times New Roman" w:cs="Times New Roman"/>
          <w:noProof/>
        </w:rPr>
        <w:t>(Wagstaff, van Doorslaer, &amp; Watanabe, 2003)</w:t>
      </w:r>
      <w:r w:rsidRPr="00D42E39">
        <w:rPr>
          <w:rFonts w:ascii="Times New Roman" w:eastAsiaTheme="minorEastAsia" w:hAnsi="Times New Roman" w:cs="Times New Roman"/>
        </w:rPr>
        <w:fldChar w:fldCharType="end"/>
      </w:r>
      <w:r w:rsidRPr="00D42E39">
        <w:rPr>
          <w:rFonts w:ascii="Times New Roman" w:eastAsiaTheme="minorEastAsia" w:hAnsi="Times New Roman" w:cs="Times New Roman"/>
        </w:rPr>
        <w:t xml:space="preserve">. We have used the method proposed by </w:t>
      </w:r>
      <w:r w:rsidRPr="00D42E39">
        <w:rPr>
          <w:rFonts w:ascii="Times New Roman" w:eastAsiaTheme="minorEastAsia" w:hAnsi="Times New Roman" w:cs="Times New Roman"/>
        </w:rPr>
        <w:fldChar w:fldCharType="begin" w:fldLock="1"/>
      </w:r>
      <w:r w:rsidR="00DC3B93" w:rsidRPr="00D42E39">
        <w:rPr>
          <w:rFonts w:ascii="Times New Roman" w:eastAsiaTheme="minorEastAsia" w:hAnsi="Times New Roman" w:cs="Times New Roman"/>
        </w:rPr>
        <w:instrText>ADDIN CSL_CITATION { "citationItems" : [ { "id" : "ITEM-1", "itemData" : { "DOI" : "10.1016/S0304-4076(02)00161-6", "ISSN" : "03044076", "abstract" : "Inequalities across the income distribution in a variable y can be decomposed into their causes, and changes in inequality in y can be decomposed into the effects of changes in the means and inequalities in the determinants of y, and changes in the effects of the determinants of y. Inequalities in height-for-age in Vietnam in 1993 and 1998 are largely accounted for by inequalities in consumption and in unobserved commune-level influences. Rising inequalities are largely accounted for by increases in average consumption and its protective effect, and rising inequality and general improvements at the commune level.", "author" : [ { "dropping-particle" : "", "family" : "Wagstaff", "given" : "Adam", "non-dropping-particle" : "", "parse-names" : false, "suffix" : "" }, { "dropping-particle" : "", "family" : "Doorslaer", "given" : "Eddy", "non-dropping-particle" : "van", "parse-names" : false, "suffix" : "" }, { "dropping-particle" : "", "family" : "Watanabe", "given" : "Naoko", "non-dropping-particle" : "", "parse-names" : false, "suffix" : "" } ], "container-title" : "Journal of Econometrics", "id" : "ITEM-1", "issue" : "1", "issued" : { "date-parts" : [ [ "2003", "1" ] ] }, "page" : "207-223", "title" : "On decomposing the causes of health sector inequalities with an application to malnutrition inequalities in Vietnam", "type" : "article-journal", "volume" : "112" }, "uris" : [ "http://www.mendeley.com/documents/?uuid=a8794382-792a-4d74-8562-163492be048a", "http://www.mendeley.com/documents/?uuid=793ff901-2d7e-4209-a00b-8da43314933e" ] } ], "mendeley" : { "formattedCitation" : "(Wagstaff et al., 2003)", "plainTextFormattedCitation" : "(Wagstaff et al., 2003)", "previouslyFormattedCitation" : "(Wagstaff et al., 2003)" }, "properties" : { "noteIndex" : 0 }, "schema" : "https://github.com/citation-style-language/schema/raw/master/csl-citation.json" }</w:instrText>
      </w:r>
      <w:r w:rsidRPr="00D42E39">
        <w:rPr>
          <w:rFonts w:ascii="Times New Roman" w:eastAsiaTheme="minorEastAsia" w:hAnsi="Times New Roman" w:cs="Times New Roman"/>
        </w:rPr>
        <w:fldChar w:fldCharType="separate"/>
      </w:r>
      <w:r w:rsidRPr="00D42E39">
        <w:rPr>
          <w:rFonts w:ascii="Times New Roman" w:eastAsiaTheme="minorEastAsia" w:hAnsi="Times New Roman" w:cs="Times New Roman"/>
          <w:noProof/>
        </w:rPr>
        <w:t>Wagstaff et al</w:t>
      </w:r>
      <w:r w:rsidR="00BC36F7">
        <w:rPr>
          <w:rFonts w:ascii="Times New Roman" w:eastAsiaTheme="minorEastAsia" w:hAnsi="Times New Roman" w:cs="Times New Roman"/>
          <w:noProof/>
        </w:rPr>
        <w:t>.</w:t>
      </w:r>
      <w:r w:rsidRPr="00D42E39">
        <w:rPr>
          <w:rFonts w:ascii="Times New Roman" w:eastAsiaTheme="minorEastAsia" w:hAnsi="Times New Roman" w:cs="Times New Roman"/>
          <w:noProof/>
        </w:rPr>
        <w:t xml:space="preserve"> </w:t>
      </w:r>
      <w:r w:rsidR="00394557">
        <w:rPr>
          <w:rFonts w:ascii="Times New Roman" w:eastAsiaTheme="minorEastAsia" w:hAnsi="Times New Roman" w:cs="Times New Roman"/>
          <w:noProof/>
        </w:rPr>
        <w:t>(</w:t>
      </w:r>
      <w:r w:rsidRPr="00D42E39">
        <w:rPr>
          <w:rFonts w:ascii="Times New Roman" w:eastAsiaTheme="minorEastAsia" w:hAnsi="Times New Roman" w:cs="Times New Roman"/>
          <w:noProof/>
        </w:rPr>
        <w:t>2003)</w:t>
      </w:r>
      <w:r w:rsidRPr="00D42E39">
        <w:rPr>
          <w:rFonts w:ascii="Times New Roman" w:eastAsiaTheme="minorEastAsia" w:hAnsi="Times New Roman" w:cs="Times New Roman"/>
        </w:rPr>
        <w:fldChar w:fldCharType="end"/>
      </w:r>
      <w:r w:rsidRPr="00D42E39">
        <w:rPr>
          <w:rFonts w:ascii="Times New Roman" w:eastAsiaTheme="minorEastAsia" w:hAnsi="Times New Roman" w:cs="Times New Roman"/>
        </w:rPr>
        <w:t xml:space="preserve"> to decompose socio-economic inequalities (computed as concentration indices) in the use of sanitary napkins by unmarried adolescent and young women into its determinants. A decomposition analysis allows one to estimate the contribution of individual factors to income related inequality (i.e.</w:t>
      </w:r>
      <w:r w:rsidR="00394557">
        <w:rPr>
          <w:rFonts w:ascii="Times New Roman" w:eastAsiaTheme="minorEastAsia" w:hAnsi="Times New Roman" w:cs="Times New Roman"/>
        </w:rPr>
        <w:t>,</w:t>
      </w:r>
      <w:r w:rsidRPr="00D42E39">
        <w:rPr>
          <w:rFonts w:ascii="Times New Roman" w:eastAsiaTheme="minorEastAsia" w:hAnsi="Times New Roman" w:cs="Times New Roman"/>
        </w:rPr>
        <w:t xml:space="preserve"> the gap between poor and rich) in a health variable in which each contribution is the product of sensitivity of health with respect to that factor and the degree of income-related inequality in that factor.   </w:t>
      </w:r>
    </w:p>
    <w:p w14:paraId="79858B40" w14:textId="77777777" w:rsidR="00D42E39" w:rsidRDefault="00D42E39" w:rsidP="00D42E39">
      <w:pPr>
        <w:spacing w:after="0" w:line="240" w:lineRule="auto"/>
        <w:ind w:firstLine="567"/>
        <w:rPr>
          <w:rFonts w:ascii="Times New Roman" w:eastAsiaTheme="minorEastAsia" w:hAnsi="Times New Roman" w:cs="Times New Roman"/>
        </w:rPr>
      </w:pPr>
    </w:p>
    <w:p w14:paraId="682BF30B" w14:textId="133C1DA6" w:rsidR="002E66D2" w:rsidRDefault="002E66D2" w:rsidP="00D42E39">
      <w:pPr>
        <w:spacing w:after="0" w:line="240" w:lineRule="auto"/>
        <w:ind w:firstLine="567"/>
        <w:rPr>
          <w:rFonts w:ascii="Times New Roman" w:eastAsiaTheme="minorEastAsia" w:hAnsi="Times New Roman" w:cs="Times New Roman"/>
        </w:rPr>
      </w:pPr>
      <w:r w:rsidRPr="00D42E39">
        <w:rPr>
          <w:rFonts w:ascii="Times New Roman" w:eastAsiaTheme="minorEastAsia" w:hAnsi="Times New Roman" w:cs="Times New Roman"/>
        </w:rPr>
        <w:t>For any linear additive regression model of health (y), such as</w:t>
      </w:r>
    </w:p>
    <w:p w14:paraId="044A257A" w14:textId="77777777" w:rsidR="00D42E39" w:rsidRPr="00D42E39" w:rsidRDefault="00D42E39" w:rsidP="00D42E39">
      <w:pPr>
        <w:spacing w:after="0" w:line="240" w:lineRule="auto"/>
        <w:ind w:firstLine="567"/>
        <w:rPr>
          <w:rFonts w:ascii="Times New Roman" w:eastAsiaTheme="minorEastAsia" w:hAnsi="Times New Roman" w:cs="Times New Roman"/>
        </w:rPr>
      </w:pPr>
    </w:p>
    <w:p w14:paraId="7917EAA6" w14:textId="77777777" w:rsidR="002E66D2" w:rsidRPr="00D42E39" w:rsidRDefault="002E66D2" w:rsidP="00D42E39">
      <w:pPr>
        <w:spacing w:after="0" w:line="240" w:lineRule="auto"/>
        <w:ind w:firstLine="567"/>
        <w:jc w:val="center"/>
        <w:rPr>
          <w:rFonts w:ascii="Times New Roman" w:eastAsiaTheme="minorEastAsia" w:hAnsi="Times New Roman" w:cs="Times New Roman"/>
        </w:rPr>
      </w:pPr>
      <m:oMath>
        <m:r>
          <w:rPr>
            <w:rFonts w:ascii="Cambria Math" w:eastAsiaTheme="minorEastAsia" w:hAnsi="Cambria Math" w:cs="Times New Roman"/>
          </w:rPr>
          <m:t>y=α+</m:t>
        </m:r>
        <m:nary>
          <m:naryPr>
            <m:chr m:val="∑"/>
            <m:limLoc m:val="undOvr"/>
            <m:supHide m:val="1"/>
            <m:ctrlPr>
              <w:rPr>
                <w:rFonts w:ascii="Cambria Math" w:eastAsiaTheme="minorEastAsia" w:hAnsi="Cambria Math" w:cs="Times New Roman"/>
                <w:i/>
              </w:rPr>
            </m:ctrlPr>
          </m:naryPr>
          <m:sub>
            <m:r>
              <w:rPr>
                <w:rFonts w:ascii="Cambria Math" w:eastAsiaTheme="minorEastAsia" w:hAnsi="Cambria Math" w:cs="Times New Roman"/>
              </w:rPr>
              <m:t>k</m:t>
            </m:r>
          </m:sub>
          <m:sup/>
          <m:e>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k</m:t>
                </m:r>
              </m:sub>
            </m:sSub>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k</m:t>
                </m:r>
              </m:sub>
            </m:sSub>
          </m:e>
        </m:nary>
        <m:r>
          <w:rPr>
            <w:rFonts w:ascii="Cambria Math" w:eastAsiaTheme="minorEastAsia" w:hAnsi="Cambria Math" w:cs="Times New Roman"/>
          </w:rPr>
          <m:t>+ ε,</m:t>
        </m:r>
      </m:oMath>
      <w:r w:rsidRPr="00D42E39">
        <w:rPr>
          <w:rFonts w:ascii="Times New Roman" w:eastAsiaTheme="minorEastAsia" w:hAnsi="Times New Roman" w:cs="Times New Roman"/>
        </w:rPr>
        <w:t xml:space="preserve">              (1.2)</w:t>
      </w:r>
    </w:p>
    <w:p w14:paraId="4464C939" w14:textId="77777777" w:rsidR="00D42E39" w:rsidRDefault="00D42E39" w:rsidP="00D42E39">
      <w:pPr>
        <w:spacing w:after="0" w:line="240" w:lineRule="auto"/>
        <w:ind w:firstLine="567"/>
        <w:rPr>
          <w:rFonts w:ascii="Times New Roman" w:eastAsiaTheme="minorEastAsia" w:hAnsi="Times New Roman" w:cs="Times New Roman"/>
        </w:rPr>
      </w:pPr>
    </w:p>
    <w:p w14:paraId="2591D399" w14:textId="69886306" w:rsidR="002E66D2" w:rsidRDefault="002E66D2" w:rsidP="00D42E39">
      <w:pPr>
        <w:spacing w:after="0" w:line="240" w:lineRule="auto"/>
        <w:ind w:firstLine="567"/>
        <w:rPr>
          <w:rFonts w:ascii="Times New Roman" w:eastAsiaTheme="minorEastAsia" w:hAnsi="Times New Roman" w:cs="Times New Roman"/>
        </w:rPr>
      </w:pPr>
      <w:r w:rsidRPr="00D42E39">
        <w:rPr>
          <w:rFonts w:ascii="Times New Roman" w:eastAsiaTheme="minorEastAsia" w:hAnsi="Times New Roman" w:cs="Times New Roman"/>
        </w:rPr>
        <w:t>The concentration index for y, C, can be written as follows:</w:t>
      </w:r>
    </w:p>
    <w:p w14:paraId="304BDCC9" w14:textId="77777777" w:rsidR="00D42E39" w:rsidRPr="00D42E39" w:rsidRDefault="00D42E39" w:rsidP="00D42E39">
      <w:pPr>
        <w:spacing w:after="0" w:line="240" w:lineRule="auto"/>
        <w:ind w:firstLine="567"/>
        <w:rPr>
          <w:rFonts w:ascii="Times New Roman" w:eastAsiaTheme="minorEastAsia" w:hAnsi="Times New Roman" w:cs="Times New Roman"/>
        </w:rPr>
      </w:pPr>
    </w:p>
    <w:p w14:paraId="666F60A2" w14:textId="77777777" w:rsidR="002E66D2" w:rsidRPr="00D42E39" w:rsidRDefault="002E66D2" w:rsidP="00D42E39">
      <w:pPr>
        <w:spacing w:after="0" w:line="240" w:lineRule="auto"/>
        <w:ind w:firstLine="567"/>
        <w:jc w:val="center"/>
        <w:rPr>
          <w:rFonts w:ascii="Times New Roman" w:eastAsiaTheme="minorEastAsia" w:hAnsi="Times New Roman" w:cs="Times New Roman"/>
        </w:rPr>
      </w:pPr>
      <m:oMath>
        <m:r>
          <w:rPr>
            <w:rFonts w:ascii="Cambria Math" w:eastAsiaTheme="minorEastAsia" w:hAnsi="Cambria Math" w:cs="Times New Roman"/>
          </w:rPr>
          <m:t>C=</m:t>
        </m:r>
        <m:nary>
          <m:naryPr>
            <m:chr m:val="∑"/>
            <m:limLoc m:val="undOvr"/>
            <m:supHide m:val="1"/>
            <m:ctrlPr>
              <w:rPr>
                <w:rFonts w:ascii="Cambria Math" w:eastAsiaTheme="minorEastAsia" w:hAnsi="Cambria Math" w:cs="Times New Roman"/>
                <w:i/>
              </w:rPr>
            </m:ctrlPr>
          </m:naryPr>
          <m:sub>
            <m:r>
              <w:rPr>
                <w:rFonts w:ascii="Cambria Math" w:eastAsiaTheme="minorEastAsia" w:hAnsi="Cambria Math" w:cs="Times New Roman"/>
              </w:rPr>
              <m:t>k</m:t>
            </m:r>
          </m:sub>
          <m:sup/>
          <m:e>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k</m:t>
                        </m:r>
                      </m:sub>
                    </m:sSub>
                    <m:sSub>
                      <m:sSubPr>
                        <m:ctrlPr>
                          <w:rPr>
                            <w:rFonts w:ascii="Cambria Math" w:eastAsiaTheme="minorEastAsia" w:hAnsi="Cambria Math" w:cs="Times New Roman"/>
                            <w:i/>
                          </w:rPr>
                        </m:ctrlPr>
                      </m:sSubPr>
                      <m:e>
                        <m:bar>
                          <m:barPr>
                            <m:pos m:val="top"/>
                            <m:ctrlPr>
                              <w:rPr>
                                <w:rFonts w:ascii="Cambria Math" w:eastAsiaTheme="minorEastAsia" w:hAnsi="Cambria Math" w:cs="Times New Roman"/>
                                <w:i/>
                              </w:rPr>
                            </m:ctrlPr>
                          </m:barPr>
                          <m:e>
                            <m:r>
                              <w:rPr>
                                <w:rFonts w:ascii="Cambria Math" w:eastAsiaTheme="minorEastAsia" w:hAnsi="Cambria Math" w:cs="Times New Roman"/>
                              </w:rPr>
                              <m:t>x</m:t>
                            </m:r>
                          </m:e>
                        </m:bar>
                      </m:e>
                      <m:sub>
                        <m:r>
                          <w:rPr>
                            <w:rFonts w:ascii="Cambria Math" w:eastAsiaTheme="minorEastAsia" w:hAnsi="Cambria Math" w:cs="Times New Roman"/>
                          </w:rPr>
                          <m:t>k</m:t>
                        </m:r>
                      </m:sub>
                    </m:sSub>
                  </m:num>
                  <m:den>
                    <m:r>
                      <w:rPr>
                        <w:rFonts w:ascii="Cambria Math" w:eastAsiaTheme="minorEastAsia" w:hAnsi="Cambria Math" w:cs="Times New Roman"/>
                      </w:rPr>
                      <m:t>μ</m:t>
                    </m:r>
                  </m:den>
                </m:f>
              </m:e>
            </m:d>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C</m:t>
                </m:r>
              </m:e>
              <m:sub>
                <m:r>
                  <w:rPr>
                    <w:rFonts w:ascii="Cambria Math" w:eastAsiaTheme="minorEastAsia" w:hAnsi="Cambria Math" w:cs="Times New Roman"/>
                  </w:rPr>
                  <m:t>k</m:t>
                </m:r>
              </m:sub>
            </m:sSub>
          </m:e>
        </m:nary>
        <m:r>
          <w:rPr>
            <w:rFonts w:ascii="Cambria Math" w:eastAsiaTheme="minorEastAsia" w:hAnsi="Cambria Math" w:cs="Times New Roman"/>
          </w:rPr>
          <m:t>+</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GC</m:t>
                </m:r>
              </m:e>
              <m:sub>
                <m:r>
                  <w:rPr>
                    <w:rFonts w:ascii="Cambria Math" w:eastAsiaTheme="minorEastAsia" w:hAnsi="Cambria Math" w:cs="Times New Roman"/>
                  </w:rPr>
                  <m:t>ε</m:t>
                </m:r>
              </m:sub>
            </m:sSub>
          </m:num>
          <m:den>
            <m:r>
              <w:rPr>
                <w:rFonts w:ascii="Cambria Math" w:eastAsiaTheme="minorEastAsia" w:hAnsi="Cambria Math" w:cs="Times New Roman"/>
              </w:rPr>
              <m:t>μ</m:t>
            </m:r>
          </m:den>
        </m:f>
        <m:r>
          <w:rPr>
            <w:rFonts w:ascii="Cambria Math" w:eastAsiaTheme="minorEastAsia" w:hAnsi="Cambria Math" w:cs="Times New Roman"/>
          </w:rPr>
          <m:t>,</m:t>
        </m:r>
      </m:oMath>
      <w:r w:rsidRPr="00D42E39">
        <w:rPr>
          <w:rFonts w:ascii="Times New Roman" w:eastAsiaTheme="minorEastAsia" w:hAnsi="Times New Roman" w:cs="Times New Roman"/>
        </w:rPr>
        <w:t xml:space="preserve">             (1.3)</w:t>
      </w:r>
    </w:p>
    <w:p w14:paraId="67C169B1" w14:textId="77777777" w:rsidR="00D42E39" w:rsidRDefault="00D42E39" w:rsidP="00D42E39">
      <w:pPr>
        <w:spacing w:after="0" w:line="240" w:lineRule="auto"/>
        <w:ind w:firstLine="567"/>
        <w:jc w:val="both"/>
        <w:rPr>
          <w:rFonts w:ascii="Times New Roman" w:eastAsiaTheme="minorEastAsia" w:hAnsi="Times New Roman" w:cs="Times New Roman"/>
        </w:rPr>
      </w:pPr>
    </w:p>
    <w:p w14:paraId="59DB0EB3" w14:textId="4D59DFB7" w:rsidR="002E66D2" w:rsidRPr="00D42E39" w:rsidRDefault="002E66D2" w:rsidP="00D42E39">
      <w:pPr>
        <w:spacing w:after="0" w:line="240" w:lineRule="auto"/>
        <w:ind w:firstLine="567"/>
        <w:jc w:val="both"/>
        <w:rPr>
          <w:rFonts w:ascii="Times New Roman" w:eastAsiaTheme="minorEastAsia" w:hAnsi="Times New Roman" w:cs="Times New Roman"/>
        </w:rPr>
      </w:pPr>
      <w:r w:rsidRPr="00D42E39">
        <w:rPr>
          <w:rFonts w:ascii="Times New Roman" w:eastAsiaTheme="minorEastAsia" w:hAnsi="Times New Roman" w:cs="Times New Roman"/>
        </w:rPr>
        <w:t xml:space="preserve">Where </w:t>
      </w:r>
      <m:oMath>
        <m:r>
          <w:rPr>
            <w:rFonts w:ascii="Cambria Math" w:eastAsiaTheme="minorEastAsia" w:hAnsi="Cambria Math" w:cs="Times New Roman"/>
          </w:rPr>
          <m:t>μ</m:t>
        </m:r>
      </m:oMath>
      <w:r w:rsidRPr="00D42E39">
        <w:rPr>
          <w:rFonts w:ascii="Times New Roman" w:eastAsiaTheme="minorEastAsia" w:hAnsi="Times New Roman" w:cs="Times New Roman"/>
        </w:rPr>
        <w:t xml:space="preserve"> is the mean of y, </w:t>
      </w:r>
      <m:oMath>
        <m:sSub>
          <m:sSubPr>
            <m:ctrlPr>
              <w:rPr>
                <w:rFonts w:ascii="Cambria Math" w:eastAsiaTheme="minorEastAsia" w:hAnsi="Cambria Math" w:cs="Times New Roman"/>
                <w:i/>
              </w:rPr>
            </m:ctrlPr>
          </m:sSubPr>
          <m:e>
            <m:bar>
              <m:barPr>
                <m:pos m:val="top"/>
                <m:ctrlPr>
                  <w:rPr>
                    <w:rFonts w:ascii="Cambria Math" w:eastAsiaTheme="minorEastAsia" w:hAnsi="Cambria Math" w:cs="Times New Roman"/>
                    <w:i/>
                  </w:rPr>
                </m:ctrlPr>
              </m:barPr>
              <m:e>
                <m:r>
                  <w:rPr>
                    <w:rFonts w:ascii="Cambria Math" w:eastAsiaTheme="minorEastAsia" w:hAnsi="Cambria Math" w:cs="Times New Roman"/>
                  </w:rPr>
                  <m:t>x</m:t>
                </m:r>
              </m:e>
            </m:bar>
          </m:e>
          <m:sub>
            <m:r>
              <w:rPr>
                <w:rFonts w:ascii="Cambria Math" w:eastAsiaTheme="minorEastAsia" w:hAnsi="Cambria Math" w:cs="Times New Roman"/>
              </w:rPr>
              <m:t>k</m:t>
            </m:r>
          </m:sub>
        </m:sSub>
      </m:oMath>
      <w:r w:rsidRPr="00D42E39">
        <w:rPr>
          <w:rFonts w:ascii="Times New Roman" w:eastAsiaTheme="minorEastAsia" w:hAnsi="Times New Roman" w:cs="Times New Roman"/>
        </w:rPr>
        <w:t xml:space="preserve"> is the mean of</w:t>
      </w:r>
      <m:oMath>
        <m:sSub>
          <m:sSubPr>
            <m:ctrlPr>
              <w:rPr>
                <w:rFonts w:ascii="Cambria Math" w:eastAsiaTheme="minorEastAsia" w:hAnsi="Cambria Math" w:cs="Times New Roman"/>
                <w:i/>
              </w:rPr>
            </m:ctrlPr>
          </m:sSubPr>
          <m:e>
            <m:r>
              <w:rPr>
                <w:rFonts w:ascii="Cambria Math" w:eastAsiaTheme="minorEastAsia" w:hAnsi="Cambria Math" w:cs="Times New Roman"/>
              </w:rPr>
              <m:t xml:space="preserve"> x</m:t>
            </m:r>
          </m:e>
          <m:sub>
            <m:r>
              <w:rPr>
                <w:rFonts w:ascii="Cambria Math" w:eastAsiaTheme="minorEastAsia" w:hAnsi="Cambria Math" w:cs="Times New Roman"/>
              </w:rPr>
              <m:t>k</m:t>
            </m:r>
          </m:sub>
        </m:sSub>
      </m:oMath>
      <w:r w:rsidRPr="00D42E39">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C</m:t>
            </m:r>
          </m:e>
          <m:sub>
            <m:r>
              <w:rPr>
                <w:rFonts w:ascii="Cambria Math" w:eastAsiaTheme="minorEastAsia" w:hAnsi="Cambria Math" w:cs="Times New Roman"/>
              </w:rPr>
              <m:t>k</m:t>
            </m:r>
          </m:sub>
        </m:sSub>
      </m:oMath>
      <w:r w:rsidRPr="00D42E39">
        <w:rPr>
          <w:rFonts w:ascii="Times New Roman" w:eastAsiaTheme="minorEastAsia" w:hAnsi="Times New Roman" w:cs="Times New Roman"/>
        </w:rPr>
        <w:t xml:space="preserve"> is the concentration index for </w:t>
      </w:r>
      <m:oMath>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k</m:t>
            </m:r>
          </m:sub>
        </m:sSub>
      </m:oMath>
      <w:r w:rsidRPr="00D42E39">
        <w:rPr>
          <w:rFonts w:ascii="Times New Roman" w:eastAsiaTheme="minorEastAsia" w:hAnsi="Times New Roman" w:cs="Times New Roman"/>
        </w:rPr>
        <w:t xml:space="preserve">, and </w:t>
      </w:r>
      <m:oMath>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k</m:t>
            </m:r>
          </m:sub>
        </m:sSub>
      </m:oMath>
      <w:r w:rsidRPr="00D42E39">
        <w:rPr>
          <w:rFonts w:ascii="Times New Roman" w:eastAsiaTheme="minorEastAsia" w:hAnsi="Times New Roman" w:cs="Times New Roman"/>
        </w:rPr>
        <w:t xml:space="preserve"> is the regression coefficient, and </w:t>
      </w:r>
      <m:oMath>
        <m:sSub>
          <m:sSubPr>
            <m:ctrlPr>
              <w:rPr>
                <w:rFonts w:ascii="Cambria Math" w:eastAsiaTheme="minorEastAsia" w:hAnsi="Cambria Math" w:cs="Times New Roman"/>
                <w:i/>
              </w:rPr>
            </m:ctrlPr>
          </m:sSubPr>
          <m:e>
            <m:r>
              <w:rPr>
                <w:rFonts w:ascii="Cambria Math" w:eastAsiaTheme="minorEastAsia" w:hAnsi="Cambria Math" w:cs="Times New Roman"/>
              </w:rPr>
              <m:t>GC</m:t>
            </m:r>
          </m:e>
          <m:sub>
            <m:r>
              <w:rPr>
                <w:rFonts w:ascii="Cambria Math" w:eastAsiaTheme="minorEastAsia" w:hAnsi="Cambria Math" w:cs="Times New Roman"/>
              </w:rPr>
              <m:t>ε</m:t>
            </m:r>
          </m:sub>
        </m:sSub>
      </m:oMath>
      <w:r w:rsidRPr="00D42E39">
        <w:rPr>
          <w:rFonts w:ascii="Times New Roman" w:eastAsiaTheme="minorEastAsia" w:hAnsi="Times New Roman" w:cs="Times New Roman"/>
        </w:rPr>
        <w:t xml:space="preserve"> is the generalized concentration index for the error term (</w:t>
      </w:r>
      <m:oMath>
        <m:r>
          <w:rPr>
            <w:rFonts w:ascii="Cambria Math" w:eastAsiaTheme="minorEastAsia" w:hAnsi="Cambria Math" w:cs="Times New Roman"/>
          </w:rPr>
          <m:t>ε</m:t>
        </m:r>
      </m:oMath>
      <w:r w:rsidRPr="00D42E39">
        <w:rPr>
          <w:rFonts w:ascii="Times New Roman" w:eastAsiaTheme="minorEastAsia" w:hAnsi="Times New Roman" w:cs="Times New Roman"/>
        </w:rPr>
        <w:t xml:space="preserve">). Equation (1.3) shows that C is made up of two components. The first one is the deterministic or </w:t>
      </w:r>
      <w:r w:rsidRPr="00D42E39">
        <w:rPr>
          <w:rFonts w:ascii="Times New Roman" w:eastAsiaTheme="minorEastAsia" w:hAnsi="Times New Roman" w:cs="Times New Roman"/>
        </w:rPr>
        <w:lastRenderedPageBreak/>
        <w:t xml:space="preserve">‘explained’ component. This is equivalent to a weighted sum of the concentration indices of the k regressors where the weight for </w:t>
      </w:r>
      <m:oMath>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k</m:t>
            </m:r>
          </m:sub>
        </m:sSub>
      </m:oMath>
      <w:r w:rsidRPr="00D42E39">
        <w:rPr>
          <w:rFonts w:ascii="Times New Roman" w:eastAsiaTheme="minorEastAsia" w:hAnsi="Times New Roman" w:cs="Times New Roman"/>
        </w:rPr>
        <w:t xml:space="preserve"> is the elasticity [An elasticity is a unit-free measure of (partial) association, i.e. the </w:t>
      </w:r>
      <w:r w:rsidR="005E235D">
        <w:rPr>
          <w:rFonts w:ascii="Times New Roman" w:eastAsiaTheme="minorEastAsia" w:hAnsi="Times New Roman" w:cs="Times New Roman"/>
        </w:rPr>
        <w:t>percent</w:t>
      </w:r>
      <w:r w:rsidR="00394557">
        <w:rPr>
          <w:rFonts w:ascii="Times New Roman" w:eastAsiaTheme="minorEastAsia" w:hAnsi="Times New Roman" w:cs="Times New Roman"/>
        </w:rPr>
        <w:t>age</w:t>
      </w:r>
      <w:r w:rsidRPr="00D42E39">
        <w:rPr>
          <w:rFonts w:ascii="Times New Roman" w:eastAsiaTheme="minorEastAsia" w:hAnsi="Times New Roman" w:cs="Times New Roman"/>
        </w:rPr>
        <w:t xml:space="preserve"> change in the dependent variable (health or health utilization; sanitary napkin use in our study) associated with a </w:t>
      </w:r>
      <w:r w:rsidR="005E235D">
        <w:rPr>
          <w:rFonts w:ascii="Times New Roman" w:eastAsiaTheme="minorEastAsia" w:hAnsi="Times New Roman" w:cs="Times New Roman"/>
        </w:rPr>
        <w:t>percent</w:t>
      </w:r>
      <w:r w:rsidR="00394557">
        <w:rPr>
          <w:rFonts w:ascii="Times New Roman" w:eastAsiaTheme="minorEastAsia" w:hAnsi="Times New Roman" w:cs="Times New Roman"/>
        </w:rPr>
        <w:t>age</w:t>
      </w:r>
      <w:r w:rsidRPr="00D42E39">
        <w:rPr>
          <w:rFonts w:ascii="Times New Roman" w:eastAsiaTheme="minorEastAsia" w:hAnsi="Times New Roman" w:cs="Times New Roman"/>
        </w:rPr>
        <w:t xml:space="preserve"> change in the explanatory variable] of y with respect to </w:t>
      </w:r>
      <m:oMath>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k</m:t>
            </m:r>
          </m:sub>
        </m:sSub>
      </m:oMath>
      <w:r w:rsidRPr="00D42E39">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m:rPr>
                <m:sty m:val="p"/>
              </m:rPr>
              <w:rPr>
                <w:rFonts w:ascii="Cambria Math" w:eastAsiaTheme="minorEastAsia" w:hAnsi="Cambria Math" w:cs="Times New Roman"/>
              </w:rPr>
              <m:t>η</m:t>
            </m:r>
          </m:e>
          <m:sub>
            <m:r>
              <w:rPr>
                <w:rFonts w:ascii="Cambria Math" w:eastAsiaTheme="minorEastAsia" w:hAnsi="Cambria Math" w:cs="Times New Roman"/>
              </w:rPr>
              <m:t>k</m:t>
            </m:r>
          </m:sub>
        </m:sSub>
      </m:oMath>
      <w:r w:rsidRPr="00D42E39">
        <w:rPr>
          <w:rFonts w:ascii="Times New Roman" w:eastAsiaTheme="minorEastAsia" w:hAnsi="Times New Roman" w:cs="Times New Roman"/>
        </w:rPr>
        <w:t>=</w:t>
      </w:r>
      <m:oMath>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k</m:t>
                </m:r>
              </m:sub>
            </m:sSub>
            <m:sSub>
              <m:sSubPr>
                <m:ctrlPr>
                  <w:rPr>
                    <w:rFonts w:ascii="Cambria Math" w:eastAsiaTheme="minorEastAsia" w:hAnsi="Cambria Math" w:cs="Times New Roman"/>
                    <w:i/>
                  </w:rPr>
                </m:ctrlPr>
              </m:sSubPr>
              <m:e>
                <m:bar>
                  <m:barPr>
                    <m:pos m:val="top"/>
                    <m:ctrlPr>
                      <w:rPr>
                        <w:rFonts w:ascii="Cambria Math" w:eastAsiaTheme="minorEastAsia" w:hAnsi="Cambria Math" w:cs="Times New Roman"/>
                        <w:i/>
                      </w:rPr>
                    </m:ctrlPr>
                  </m:barPr>
                  <m:e>
                    <m:r>
                      <w:rPr>
                        <w:rFonts w:ascii="Cambria Math" w:eastAsiaTheme="minorEastAsia" w:hAnsi="Cambria Math" w:cs="Times New Roman"/>
                      </w:rPr>
                      <m:t>x</m:t>
                    </m:r>
                  </m:e>
                </m:bar>
              </m:e>
              <m:sub>
                <m:r>
                  <w:rPr>
                    <w:rFonts w:ascii="Cambria Math" w:eastAsiaTheme="minorEastAsia" w:hAnsi="Cambria Math" w:cs="Times New Roman"/>
                  </w:rPr>
                  <m:t>k</m:t>
                </m:r>
              </m:sub>
            </m:sSub>
          </m:num>
          <m:den>
            <m:r>
              <w:rPr>
                <w:rFonts w:ascii="Cambria Math" w:eastAsiaTheme="minorEastAsia" w:hAnsi="Cambria Math" w:cs="Times New Roman"/>
              </w:rPr>
              <m:t>μ</m:t>
            </m:r>
          </m:den>
        </m:f>
      </m:oMath>
      <w:r w:rsidRPr="00D42E39">
        <w:rPr>
          <w:rFonts w:ascii="Times New Roman" w:eastAsiaTheme="minorEastAsia" w:hAnsi="Times New Roman" w:cs="Times New Roman"/>
        </w:rPr>
        <w:t>). The last component</w:t>
      </w:r>
      <w:r w:rsidR="00394557">
        <w:rPr>
          <w:rFonts w:ascii="Times New Roman" w:eastAsiaTheme="minorEastAsia" w:hAnsi="Times New Roman" w:cs="Times New Roman"/>
        </w:rPr>
        <w:t>,</w:t>
      </w:r>
      <w:r w:rsidRPr="00D42E39">
        <w:rPr>
          <w:rFonts w:ascii="Times New Roman" w:eastAsiaTheme="minorEastAsia" w:hAnsi="Times New Roman" w:cs="Times New Roman"/>
        </w:rPr>
        <w:t xml:space="preserve"> i.e.</w:t>
      </w:r>
      <w:r w:rsidR="00394557">
        <w:rPr>
          <w:rFonts w:ascii="Times New Roman" w:eastAsiaTheme="minorEastAsia" w:hAnsi="Times New Roman" w:cs="Times New Roman"/>
        </w:rPr>
        <w:t>,</w:t>
      </w:r>
      <w:r w:rsidRPr="00D42E39">
        <w:rPr>
          <w:rFonts w:ascii="Times New Roman" w:eastAsiaTheme="minorEastAsia" w:hAnsi="Times New Roman" w:cs="Times New Roman"/>
        </w:rPr>
        <w:t xml:space="preserve"> residual component reflects the income related inequality in health/health utilization that is not explained by systematic variation in the regressors by income which should approach zero for a well-specified model. </w:t>
      </w:r>
    </w:p>
    <w:p w14:paraId="6C8FBEC0" w14:textId="77777777" w:rsidR="00D42E39" w:rsidRDefault="00D42E39" w:rsidP="00D42E39">
      <w:pPr>
        <w:spacing w:after="0" w:line="240" w:lineRule="auto"/>
        <w:rPr>
          <w:rFonts w:ascii="Times New Roman" w:eastAsiaTheme="minorEastAsia" w:hAnsi="Times New Roman" w:cs="Times New Roman"/>
          <w:b/>
          <w:i/>
        </w:rPr>
      </w:pPr>
    </w:p>
    <w:p w14:paraId="43CFDFCA" w14:textId="02009CE5" w:rsidR="00733A03" w:rsidRPr="00D42E39" w:rsidRDefault="002E66D2" w:rsidP="00D42E39">
      <w:pPr>
        <w:spacing w:after="0" w:line="240" w:lineRule="auto"/>
        <w:rPr>
          <w:rFonts w:ascii="Times New Roman" w:hAnsi="Times New Roman" w:cs="Times New Roman"/>
        </w:rPr>
      </w:pPr>
      <w:r w:rsidRPr="00D42E39">
        <w:rPr>
          <w:rFonts w:ascii="Times New Roman" w:eastAsiaTheme="minorEastAsia" w:hAnsi="Times New Roman" w:cs="Times New Roman"/>
          <w:i/>
        </w:rPr>
        <w:t xml:space="preserve">Methodological steps of decomposition </w:t>
      </w:r>
    </w:p>
    <w:p w14:paraId="4A5F5CA8" w14:textId="77777777" w:rsidR="00D42E39" w:rsidRDefault="00D42E39" w:rsidP="00D42E39">
      <w:pPr>
        <w:spacing w:after="0" w:line="240" w:lineRule="auto"/>
        <w:ind w:firstLine="567"/>
        <w:rPr>
          <w:rFonts w:ascii="Times New Roman" w:hAnsi="Times New Roman" w:cs="Times New Roman"/>
        </w:rPr>
      </w:pPr>
    </w:p>
    <w:p w14:paraId="18C91E67" w14:textId="1CB3C2A7" w:rsidR="002E66D2" w:rsidRDefault="002E66D2" w:rsidP="00D42E39">
      <w:pPr>
        <w:spacing w:after="0" w:line="240" w:lineRule="auto"/>
        <w:ind w:firstLine="567"/>
        <w:rPr>
          <w:rFonts w:ascii="Times New Roman" w:hAnsi="Times New Roman" w:cs="Times New Roman"/>
        </w:rPr>
      </w:pPr>
      <w:r w:rsidRPr="00D42E39">
        <w:rPr>
          <w:rFonts w:ascii="Times New Roman" w:hAnsi="Times New Roman" w:cs="Times New Roman"/>
        </w:rPr>
        <w:t>The decomposition analysis is carried out in the following steps:</w:t>
      </w:r>
    </w:p>
    <w:p w14:paraId="373F5304" w14:textId="77777777" w:rsidR="00CA64D1" w:rsidRPr="00D42E39" w:rsidRDefault="00CA64D1" w:rsidP="00D42E39">
      <w:pPr>
        <w:spacing w:after="0" w:line="240" w:lineRule="auto"/>
        <w:ind w:firstLine="567"/>
        <w:rPr>
          <w:rFonts w:ascii="Times New Roman" w:hAnsi="Times New Roman" w:cs="Times New Roman"/>
        </w:rPr>
      </w:pPr>
    </w:p>
    <w:p w14:paraId="76A01CF9" w14:textId="261BD845" w:rsidR="002E66D2" w:rsidRPr="00D42E39" w:rsidRDefault="002E66D2" w:rsidP="00CA64D1">
      <w:pPr>
        <w:pStyle w:val="ListParagraph"/>
        <w:numPr>
          <w:ilvl w:val="0"/>
          <w:numId w:val="4"/>
        </w:numPr>
        <w:spacing w:after="0" w:line="240" w:lineRule="auto"/>
        <w:ind w:left="993" w:hanging="426"/>
        <w:jc w:val="both"/>
        <w:rPr>
          <w:rFonts w:ascii="Times New Roman" w:hAnsi="Times New Roman" w:cs="Times New Roman"/>
        </w:rPr>
      </w:pPr>
      <w:r w:rsidRPr="00D42E39">
        <w:rPr>
          <w:rFonts w:ascii="Times New Roman" w:hAnsi="Times New Roman" w:cs="Times New Roman"/>
        </w:rPr>
        <w:t>Compute</w:t>
      </w:r>
      <w:r w:rsidR="0091258C">
        <w:rPr>
          <w:rFonts w:ascii="Times New Roman" w:hAnsi="Times New Roman" w:cs="Times New Roman"/>
        </w:rPr>
        <w:t>d</w:t>
      </w:r>
      <w:r w:rsidRPr="00D42E39">
        <w:rPr>
          <w:rFonts w:ascii="Times New Roman" w:hAnsi="Times New Roman" w:cs="Times New Roman"/>
        </w:rPr>
        <w:t xml:space="preserve"> the coefficients of the explanatory variables (</w:t>
      </w:r>
      <m:oMath>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k</m:t>
            </m:r>
          </m:sub>
        </m:sSub>
        <m:r>
          <w:rPr>
            <w:rFonts w:ascii="Cambria Math" w:eastAsiaTheme="minorEastAsia" w:hAnsi="Cambria Math" w:cs="Times New Roman"/>
          </w:rPr>
          <m:t>)</m:t>
        </m:r>
      </m:oMath>
      <w:r w:rsidRPr="00D42E39">
        <w:rPr>
          <w:rFonts w:ascii="Times New Roman" w:hAnsi="Times New Roman" w:cs="Times New Roman"/>
        </w:rPr>
        <w:t xml:space="preserve"> by regressing the health/utilization variable against its determinants through an appropriate model. </w:t>
      </w:r>
    </w:p>
    <w:p w14:paraId="77846833" w14:textId="15449B32" w:rsidR="002E66D2" w:rsidRPr="00D42E39" w:rsidRDefault="002E66D2" w:rsidP="00CA64D1">
      <w:pPr>
        <w:pStyle w:val="ListParagraph"/>
        <w:numPr>
          <w:ilvl w:val="0"/>
          <w:numId w:val="4"/>
        </w:numPr>
        <w:spacing w:after="0" w:line="240" w:lineRule="auto"/>
        <w:ind w:left="993" w:hanging="426"/>
        <w:jc w:val="both"/>
        <w:rPr>
          <w:rFonts w:ascii="Times New Roman" w:hAnsi="Times New Roman" w:cs="Times New Roman"/>
        </w:rPr>
      </w:pPr>
      <w:r w:rsidRPr="00D42E39">
        <w:rPr>
          <w:rFonts w:ascii="Times New Roman" w:hAnsi="Times New Roman" w:cs="Times New Roman"/>
        </w:rPr>
        <w:t>Calculate</w:t>
      </w:r>
      <w:r w:rsidR="0091258C">
        <w:rPr>
          <w:rFonts w:ascii="Times New Roman" w:hAnsi="Times New Roman" w:cs="Times New Roman"/>
        </w:rPr>
        <w:t>d</w:t>
      </w:r>
      <w:r w:rsidRPr="00D42E39">
        <w:rPr>
          <w:rFonts w:ascii="Times New Roman" w:hAnsi="Times New Roman" w:cs="Times New Roman"/>
        </w:rPr>
        <w:t xml:space="preserve"> the mean of </w:t>
      </w:r>
      <w:r w:rsidRPr="006C7509">
        <w:rPr>
          <w:rFonts w:ascii="Times New Roman" w:hAnsi="Times New Roman" w:cs="Times New Roman"/>
          <w:color w:val="000000" w:themeColor="text1"/>
        </w:rPr>
        <w:t xml:space="preserve">health (or other) </w:t>
      </w:r>
      <w:r w:rsidRPr="00D42E39">
        <w:rPr>
          <w:rFonts w:ascii="Times New Roman" w:hAnsi="Times New Roman" w:cs="Times New Roman"/>
        </w:rPr>
        <w:t>variable of interest and each of its determinants (µ and</w:t>
      </w:r>
      <m:oMath>
        <m:sSub>
          <m:sSubPr>
            <m:ctrlPr>
              <w:rPr>
                <w:rFonts w:ascii="Cambria Math" w:eastAsiaTheme="minorEastAsia" w:hAnsi="Cambria Math" w:cs="Times New Roman"/>
                <w:i/>
              </w:rPr>
            </m:ctrlPr>
          </m:sSubPr>
          <m:e>
            <m:bar>
              <m:barPr>
                <m:pos m:val="top"/>
                <m:ctrlPr>
                  <w:rPr>
                    <w:rFonts w:ascii="Cambria Math" w:eastAsiaTheme="minorEastAsia" w:hAnsi="Cambria Math" w:cs="Times New Roman"/>
                    <w:i/>
                  </w:rPr>
                </m:ctrlPr>
              </m:barPr>
              <m:e>
                <m:r>
                  <w:rPr>
                    <w:rFonts w:ascii="Cambria Math" w:eastAsiaTheme="minorEastAsia" w:hAnsi="Cambria Math" w:cs="Times New Roman"/>
                  </w:rPr>
                  <m:t xml:space="preserve"> x</m:t>
                </m:r>
              </m:e>
            </m:bar>
          </m:e>
          <m:sub>
            <m:r>
              <w:rPr>
                <w:rFonts w:ascii="Cambria Math" w:eastAsiaTheme="minorEastAsia" w:hAnsi="Cambria Math" w:cs="Times New Roman"/>
              </w:rPr>
              <m:t>k</m:t>
            </m:r>
          </m:sub>
        </m:sSub>
        <m:r>
          <w:rPr>
            <w:rFonts w:ascii="Cambria Math" w:eastAsiaTheme="minorEastAsia" w:hAnsi="Cambria Math" w:cs="Times New Roman"/>
          </w:rPr>
          <m:t>)</m:t>
        </m:r>
      </m:oMath>
      <w:r w:rsidRPr="00D42E39">
        <w:rPr>
          <w:rFonts w:ascii="Times New Roman" w:eastAsiaTheme="minorEastAsia" w:hAnsi="Times New Roman" w:cs="Times New Roman"/>
        </w:rPr>
        <w:t>.</w:t>
      </w:r>
    </w:p>
    <w:p w14:paraId="2D9E7486" w14:textId="040295A0" w:rsidR="002E66D2" w:rsidRPr="00D42E39" w:rsidRDefault="002E66D2" w:rsidP="00CA64D1">
      <w:pPr>
        <w:pStyle w:val="ListParagraph"/>
        <w:numPr>
          <w:ilvl w:val="0"/>
          <w:numId w:val="4"/>
        </w:numPr>
        <w:spacing w:after="0" w:line="240" w:lineRule="auto"/>
        <w:ind w:left="993" w:hanging="426"/>
        <w:jc w:val="both"/>
        <w:rPr>
          <w:rFonts w:ascii="Times New Roman" w:hAnsi="Times New Roman" w:cs="Times New Roman"/>
        </w:rPr>
      </w:pPr>
      <w:r w:rsidRPr="00D42E39">
        <w:rPr>
          <w:rFonts w:ascii="Times New Roman" w:hAnsi="Times New Roman" w:cs="Times New Roman"/>
        </w:rPr>
        <w:t>Calculate</w:t>
      </w:r>
      <w:r w:rsidR="0091258C">
        <w:rPr>
          <w:rFonts w:ascii="Times New Roman" w:hAnsi="Times New Roman" w:cs="Times New Roman"/>
        </w:rPr>
        <w:t>d</w:t>
      </w:r>
      <w:r w:rsidRPr="00D42E39">
        <w:rPr>
          <w:rFonts w:ascii="Times New Roman" w:hAnsi="Times New Roman" w:cs="Times New Roman"/>
        </w:rPr>
        <w:t xml:space="preserve"> the concentration indices for the </w:t>
      </w:r>
      <w:r w:rsidRPr="006C7509">
        <w:rPr>
          <w:rFonts w:ascii="Times New Roman" w:hAnsi="Times New Roman" w:cs="Times New Roman"/>
          <w:color w:val="000000" w:themeColor="text1"/>
        </w:rPr>
        <w:t xml:space="preserve">health (or other) </w:t>
      </w:r>
      <w:r w:rsidRPr="00D42E39">
        <w:rPr>
          <w:rFonts w:ascii="Times New Roman" w:hAnsi="Times New Roman" w:cs="Times New Roman"/>
        </w:rPr>
        <w:t xml:space="preserve">variable and for the determinants (C and </w:t>
      </w:r>
      <m:oMath>
        <m:sSub>
          <m:sSubPr>
            <m:ctrlPr>
              <w:rPr>
                <w:rFonts w:ascii="Cambria Math" w:eastAsiaTheme="minorEastAsia" w:hAnsi="Cambria Math" w:cs="Times New Roman"/>
                <w:i/>
              </w:rPr>
            </m:ctrlPr>
          </m:sSubPr>
          <m:e>
            <m:r>
              <w:rPr>
                <w:rFonts w:ascii="Cambria Math" w:eastAsiaTheme="minorEastAsia" w:hAnsi="Cambria Math" w:cs="Times New Roman"/>
              </w:rPr>
              <m:t>C</m:t>
            </m:r>
          </m:e>
          <m:sub>
            <m:r>
              <w:rPr>
                <w:rFonts w:ascii="Cambria Math" w:eastAsiaTheme="minorEastAsia" w:hAnsi="Cambria Math" w:cs="Times New Roman"/>
              </w:rPr>
              <m:t>k</m:t>
            </m:r>
          </m:sub>
        </m:sSub>
        <m:r>
          <w:rPr>
            <w:rFonts w:ascii="Cambria Math" w:eastAsiaTheme="minorEastAsia" w:hAnsi="Cambria Math" w:cs="Times New Roman"/>
          </w:rPr>
          <m:t>)</m:t>
        </m:r>
      </m:oMath>
      <w:r w:rsidRPr="00D42E39">
        <w:rPr>
          <w:rFonts w:ascii="Times New Roman" w:eastAsiaTheme="minorEastAsia" w:hAnsi="Times New Roman" w:cs="Times New Roman"/>
        </w:rPr>
        <w:t xml:space="preserve"> using equation (1.1) along with generalized concentration index of error term (</w:t>
      </w:r>
      <m:oMath>
        <m:sSub>
          <m:sSubPr>
            <m:ctrlPr>
              <w:rPr>
                <w:rFonts w:ascii="Cambria Math" w:eastAsiaTheme="minorEastAsia" w:hAnsi="Cambria Math" w:cs="Times New Roman"/>
                <w:i/>
              </w:rPr>
            </m:ctrlPr>
          </m:sSubPr>
          <m:e>
            <m:r>
              <w:rPr>
                <w:rFonts w:ascii="Cambria Math" w:eastAsiaTheme="minorEastAsia" w:hAnsi="Cambria Math" w:cs="Times New Roman"/>
              </w:rPr>
              <m:t>GC</m:t>
            </m:r>
          </m:e>
          <m:sub>
            <m:r>
              <w:rPr>
                <w:rFonts w:ascii="Cambria Math" w:eastAsiaTheme="minorEastAsia" w:hAnsi="Cambria Math" w:cs="Times New Roman"/>
              </w:rPr>
              <m:t>ε</m:t>
            </m:r>
          </m:sub>
        </m:sSub>
        <m:r>
          <w:rPr>
            <w:rFonts w:ascii="Cambria Math" w:eastAsiaTheme="minorEastAsia" w:hAnsi="Cambria Math" w:cs="Times New Roman"/>
          </w:rPr>
          <m:t>)</m:t>
        </m:r>
      </m:oMath>
      <w:r w:rsidRPr="00D42E39">
        <w:rPr>
          <w:rFonts w:ascii="Times New Roman" w:eastAsiaTheme="minorEastAsia" w:hAnsi="Times New Roman" w:cs="Times New Roman"/>
        </w:rPr>
        <w:t xml:space="preserve">. </w:t>
      </w:r>
    </w:p>
    <w:p w14:paraId="32E9063B" w14:textId="6233035A" w:rsidR="002E66D2" w:rsidRPr="00D42E39" w:rsidRDefault="002E66D2" w:rsidP="00CA64D1">
      <w:pPr>
        <w:pStyle w:val="ListParagraph"/>
        <w:numPr>
          <w:ilvl w:val="0"/>
          <w:numId w:val="4"/>
        </w:numPr>
        <w:spacing w:after="0" w:line="240" w:lineRule="auto"/>
        <w:ind w:left="993" w:hanging="426"/>
        <w:jc w:val="both"/>
        <w:rPr>
          <w:rFonts w:ascii="Times New Roman" w:hAnsi="Times New Roman" w:cs="Times New Roman"/>
        </w:rPr>
      </w:pPr>
      <w:r w:rsidRPr="00D42E39">
        <w:rPr>
          <w:rFonts w:ascii="Times New Roman" w:eastAsiaTheme="minorEastAsia" w:hAnsi="Times New Roman" w:cs="Times New Roman"/>
        </w:rPr>
        <w:t xml:space="preserve">The pure contribution of each predictor is estimated by multiplying the </w:t>
      </w:r>
      <w:r w:rsidRPr="006C7509">
        <w:rPr>
          <w:rFonts w:ascii="Times New Roman" w:eastAsiaTheme="minorEastAsia" w:hAnsi="Times New Roman" w:cs="Times New Roman"/>
          <w:color w:val="000000" w:themeColor="text1"/>
        </w:rPr>
        <w:t xml:space="preserve">health </w:t>
      </w:r>
      <w:r w:rsidRPr="006C7509">
        <w:rPr>
          <w:rFonts w:ascii="Times New Roman" w:hAnsi="Times New Roman" w:cs="Times New Roman"/>
          <w:color w:val="000000" w:themeColor="text1"/>
        </w:rPr>
        <w:t xml:space="preserve">(or other) </w:t>
      </w:r>
      <w:r w:rsidRPr="00D42E39">
        <w:rPr>
          <w:rFonts w:ascii="Times New Roman" w:hAnsi="Times New Roman" w:cs="Times New Roman"/>
        </w:rPr>
        <w:t>variable</w:t>
      </w:r>
      <w:r w:rsidRPr="00D42E39">
        <w:rPr>
          <w:rFonts w:ascii="Times New Roman" w:eastAsiaTheme="minorEastAsia" w:hAnsi="Times New Roman" w:cs="Times New Roman"/>
        </w:rPr>
        <w:t xml:space="preserve"> elasticity with respect to the predictor and its concentration index</w:t>
      </w:r>
      <w:r w:rsidR="007C48FA">
        <w:rPr>
          <w:rFonts w:ascii="Times New Roman" w:eastAsiaTheme="minorEastAsia" w:hAnsi="Times New Roman" w:cs="Times New Roman"/>
        </w:rPr>
        <w:t xml:space="preserve"> </w:t>
      </w:r>
      <m:oMath>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k</m:t>
                    </m:r>
                  </m:sub>
                </m:sSub>
                <m:sSub>
                  <m:sSubPr>
                    <m:ctrlPr>
                      <w:rPr>
                        <w:rFonts w:ascii="Cambria Math" w:eastAsiaTheme="minorEastAsia" w:hAnsi="Cambria Math" w:cs="Times New Roman"/>
                        <w:i/>
                      </w:rPr>
                    </m:ctrlPr>
                  </m:sSubPr>
                  <m:e>
                    <m:bar>
                      <m:barPr>
                        <m:pos m:val="top"/>
                        <m:ctrlPr>
                          <w:rPr>
                            <w:rFonts w:ascii="Cambria Math" w:eastAsiaTheme="minorEastAsia" w:hAnsi="Cambria Math" w:cs="Times New Roman"/>
                            <w:i/>
                          </w:rPr>
                        </m:ctrlPr>
                      </m:barPr>
                      <m:e>
                        <m:r>
                          <w:rPr>
                            <w:rFonts w:ascii="Cambria Math" w:eastAsiaTheme="minorEastAsia" w:hAnsi="Cambria Math" w:cs="Times New Roman"/>
                          </w:rPr>
                          <m:t>x</m:t>
                        </m:r>
                      </m:e>
                    </m:bar>
                  </m:e>
                  <m:sub>
                    <m:r>
                      <w:rPr>
                        <w:rFonts w:ascii="Cambria Math" w:eastAsiaTheme="minorEastAsia" w:hAnsi="Cambria Math" w:cs="Times New Roman"/>
                      </w:rPr>
                      <m:t>k</m:t>
                    </m:r>
                  </m:sub>
                </m:sSub>
              </m:num>
              <m:den>
                <m:r>
                  <w:rPr>
                    <w:rFonts w:ascii="Cambria Math" w:eastAsiaTheme="minorEastAsia" w:hAnsi="Cambria Math" w:cs="Times New Roman"/>
                  </w:rPr>
                  <m:t>μ</m:t>
                </m:r>
              </m:den>
            </m:f>
          </m:e>
        </m:d>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C</m:t>
            </m:r>
          </m:e>
          <m:sub>
            <m:r>
              <w:rPr>
                <w:rFonts w:ascii="Cambria Math" w:eastAsiaTheme="minorEastAsia" w:hAnsi="Cambria Math" w:cs="Times New Roman"/>
              </w:rPr>
              <m:t>k</m:t>
            </m:r>
          </m:sub>
        </m:sSub>
      </m:oMath>
      <w:r w:rsidRPr="00D42E39">
        <w:rPr>
          <w:rFonts w:ascii="Times New Roman" w:eastAsiaTheme="minorEastAsia" w:hAnsi="Times New Roman" w:cs="Times New Roman"/>
        </w:rPr>
        <w:t xml:space="preserve">. </w:t>
      </w:r>
    </w:p>
    <w:p w14:paraId="30A0DF33" w14:textId="7710B3A5" w:rsidR="002E66D2" w:rsidRPr="00D42E39" w:rsidRDefault="002E66D2" w:rsidP="00CA64D1">
      <w:pPr>
        <w:pStyle w:val="ListParagraph"/>
        <w:numPr>
          <w:ilvl w:val="0"/>
          <w:numId w:val="4"/>
        </w:numPr>
        <w:spacing w:after="0" w:line="240" w:lineRule="auto"/>
        <w:ind w:left="993" w:hanging="426"/>
        <w:jc w:val="both"/>
        <w:rPr>
          <w:rFonts w:ascii="Times New Roman" w:hAnsi="Times New Roman" w:cs="Times New Roman"/>
        </w:rPr>
      </w:pPr>
      <w:r w:rsidRPr="00D42E39">
        <w:rPr>
          <w:rFonts w:ascii="Times New Roman" w:eastAsiaTheme="minorEastAsia" w:hAnsi="Times New Roman" w:cs="Times New Roman"/>
        </w:rPr>
        <w:t xml:space="preserve">Percentage contribution of each predictor is calculated by dividing its pure contribution by the concentration index of health variable </w:t>
      </w:r>
      <m:oMath>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k</m:t>
                    </m:r>
                  </m:sub>
                </m:sSub>
                <m:sSub>
                  <m:sSubPr>
                    <m:ctrlPr>
                      <w:rPr>
                        <w:rFonts w:ascii="Cambria Math" w:eastAsiaTheme="minorEastAsia" w:hAnsi="Cambria Math" w:cs="Times New Roman"/>
                        <w:i/>
                      </w:rPr>
                    </m:ctrlPr>
                  </m:sSubPr>
                  <m:e>
                    <m:bar>
                      <m:barPr>
                        <m:pos m:val="top"/>
                        <m:ctrlPr>
                          <w:rPr>
                            <w:rFonts w:ascii="Cambria Math" w:eastAsiaTheme="minorEastAsia" w:hAnsi="Cambria Math" w:cs="Times New Roman"/>
                            <w:i/>
                          </w:rPr>
                        </m:ctrlPr>
                      </m:barPr>
                      <m:e>
                        <m:r>
                          <w:rPr>
                            <w:rFonts w:ascii="Cambria Math" w:eastAsiaTheme="minorEastAsia" w:hAnsi="Cambria Math" w:cs="Times New Roman"/>
                          </w:rPr>
                          <m:t>x</m:t>
                        </m:r>
                      </m:e>
                    </m:bar>
                  </m:e>
                  <m:sub>
                    <m:r>
                      <w:rPr>
                        <w:rFonts w:ascii="Cambria Math" w:eastAsiaTheme="minorEastAsia" w:hAnsi="Cambria Math" w:cs="Times New Roman"/>
                      </w:rPr>
                      <m:t>k</m:t>
                    </m:r>
                  </m:sub>
                </m:sSub>
              </m:num>
              <m:den>
                <m:r>
                  <w:rPr>
                    <w:rFonts w:ascii="Cambria Math" w:eastAsiaTheme="minorEastAsia" w:hAnsi="Cambria Math" w:cs="Times New Roman"/>
                  </w:rPr>
                  <m:t>μ</m:t>
                </m:r>
              </m:den>
            </m:f>
          </m:e>
        </m:d>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C</m:t>
                </m:r>
              </m:e>
              <m:sub>
                <m:r>
                  <w:rPr>
                    <w:rFonts w:ascii="Cambria Math" w:eastAsiaTheme="minorEastAsia" w:hAnsi="Cambria Math" w:cs="Times New Roman"/>
                  </w:rPr>
                  <m:t>k</m:t>
                </m:r>
              </m:sub>
            </m:sSub>
          </m:num>
          <m:den>
            <m:r>
              <w:rPr>
                <w:rFonts w:ascii="Cambria Math" w:eastAsiaTheme="minorEastAsia" w:hAnsi="Cambria Math" w:cs="Times New Roman"/>
              </w:rPr>
              <m:t>C</m:t>
            </m:r>
          </m:den>
        </m:f>
        <m:r>
          <w:rPr>
            <w:rFonts w:ascii="Cambria Math" w:eastAsiaTheme="minorEastAsia" w:hAnsi="Cambria Math" w:cs="Times New Roman"/>
          </w:rPr>
          <m:t xml:space="preserve">. </m:t>
        </m:r>
      </m:oMath>
      <w:r w:rsidRPr="00D42E39">
        <w:rPr>
          <w:rFonts w:ascii="Times New Roman" w:eastAsiaTheme="minorEastAsia" w:hAnsi="Times New Roman" w:cs="Times New Roman"/>
        </w:rPr>
        <w:t xml:space="preserve"> </w:t>
      </w:r>
    </w:p>
    <w:p w14:paraId="269F723C" w14:textId="77777777" w:rsidR="002E66D2" w:rsidRPr="00D42E39" w:rsidRDefault="002E66D2" w:rsidP="00D42E39">
      <w:pPr>
        <w:pStyle w:val="ListParagraph"/>
        <w:spacing w:after="0" w:line="240" w:lineRule="auto"/>
        <w:ind w:left="0" w:firstLine="567"/>
        <w:rPr>
          <w:rFonts w:ascii="Times New Roman" w:hAnsi="Times New Roman" w:cs="Times New Roman"/>
        </w:rPr>
      </w:pPr>
    </w:p>
    <w:p w14:paraId="4DEE1EF2" w14:textId="5C4673D2" w:rsidR="002E66D2" w:rsidRPr="00D42E39" w:rsidRDefault="002E66D2" w:rsidP="00D42E39">
      <w:pPr>
        <w:autoSpaceDE w:val="0"/>
        <w:autoSpaceDN w:val="0"/>
        <w:adjustRightInd w:val="0"/>
        <w:spacing w:after="0" w:line="240" w:lineRule="auto"/>
        <w:ind w:firstLine="567"/>
        <w:jc w:val="both"/>
        <w:rPr>
          <w:rFonts w:ascii="Times New Roman" w:hAnsi="Times New Roman" w:cs="Times New Roman"/>
        </w:rPr>
      </w:pPr>
      <w:r w:rsidRPr="00D42E39">
        <w:rPr>
          <w:rFonts w:ascii="Times New Roman" w:hAnsi="Times New Roman" w:cs="Times New Roman"/>
        </w:rPr>
        <w:t xml:space="preserve">The analysis was performed using STATA </w:t>
      </w:r>
      <w:r w:rsidR="007C48FA">
        <w:rPr>
          <w:rFonts w:ascii="Times New Roman" w:hAnsi="Times New Roman" w:cs="Times New Roman"/>
        </w:rPr>
        <w:t>(</w:t>
      </w:r>
      <w:r w:rsidRPr="00D42E39">
        <w:rPr>
          <w:rFonts w:ascii="Times New Roman" w:hAnsi="Times New Roman" w:cs="Times New Roman"/>
        </w:rPr>
        <w:t>version 13</w:t>
      </w:r>
      <w:r w:rsidR="007C48FA">
        <w:rPr>
          <w:rFonts w:ascii="Times New Roman" w:hAnsi="Times New Roman" w:cs="Times New Roman"/>
        </w:rPr>
        <w:t>)</w:t>
      </w:r>
      <w:r w:rsidRPr="00D42E39">
        <w:rPr>
          <w:rFonts w:ascii="Times New Roman" w:hAnsi="Times New Roman" w:cs="Times New Roman"/>
        </w:rPr>
        <w:t xml:space="preserve"> and ADePT </w:t>
      </w:r>
      <w:r w:rsidR="007C48FA">
        <w:rPr>
          <w:rFonts w:ascii="Times New Roman" w:hAnsi="Times New Roman" w:cs="Times New Roman"/>
        </w:rPr>
        <w:t>(</w:t>
      </w:r>
      <w:r w:rsidRPr="00D42E39">
        <w:rPr>
          <w:rFonts w:ascii="Times New Roman" w:hAnsi="Times New Roman" w:cs="Times New Roman"/>
        </w:rPr>
        <w:t>version 5.0</w:t>
      </w:r>
      <w:r w:rsidR="007C48FA">
        <w:rPr>
          <w:rFonts w:ascii="Times New Roman" w:hAnsi="Times New Roman" w:cs="Times New Roman"/>
        </w:rPr>
        <w:t>)</w:t>
      </w:r>
      <w:r w:rsidR="00434328">
        <w:rPr>
          <w:rFonts w:ascii="Times New Roman" w:hAnsi="Times New Roman" w:cs="Times New Roman"/>
        </w:rPr>
        <w:t xml:space="preserve"> of</w:t>
      </w:r>
      <w:r w:rsidR="007C48FA">
        <w:rPr>
          <w:rFonts w:ascii="Times New Roman" w:hAnsi="Times New Roman" w:cs="Times New Roman"/>
        </w:rPr>
        <w:t xml:space="preserve"> </w:t>
      </w:r>
      <w:r w:rsidRPr="00D42E39">
        <w:rPr>
          <w:rFonts w:ascii="Times New Roman" w:hAnsi="Times New Roman" w:cs="Times New Roman"/>
        </w:rPr>
        <w:t xml:space="preserve">World Bank. </w:t>
      </w:r>
    </w:p>
    <w:p w14:paraId="4325F7C4" w14:textId="77777777" w:rsidR="002E66D2" w:rsidRPr="00CA64D1" w:rsidRDefault="002E66D2" w:rsidP="00CA64D1">
      <w:pPr>
        <w:spacing w:after="0" w:line="240" w:lineRule="auto"/>
        <w:ind w:firstLine="567"/>
        <w:jc w:val="both"/>
        <w:rPr>
          <w:rFonts w:ascii="Times New Roman" w:hAnsi="Times New Roman" w:cs="Times New Roman"/>
          <w:b/>
        </w:rPr>
      </w:pPr>
    </w:p>
    <w:p w14:paraId="229EE97B" w14:textId="47E414B6" w:rsidR="002E66D2" w:rsidRPr="00CA64D1" w:rsidRDefault="00CA64D1" w:rsidP="00CA64D1">
      <w:pPr>
        <w:spacing w:after="0" w:line="240" w:lineRule="auto"/>
        <w:jc w:val="both"/>
        <w:rPr>
          <w:rFonts w:asciiTheme="minorBidi" w:hAnsiTheme="minorBidi" w:cs="Times New Roman"/>
          <w:b/>
        </w:rPr>
      </w:pPr>
      <w:r w:rsidRPr="00CA64D1">
        <w:rPr>
          <w:rFonts w:asciiTheme="minorBidi" w:hAnsiTheme="minorBidi" w:cs="Times New Roman"/>
          <w:b/>
        </w:rPr>
        <w:t xml:space="preserve">III. </w:t>
      </w:r>
      <w:r w:rsidR="002E66D2" w:rsidRPr="00CA64D1">
        <w:rPr>
          <w:rFonts w:asciiTheme="minorBidi" w:hAnsiTheme="minorBidi" w:cs="Times New Roman"/>
          <w:b/>
        </w:rPr>
        <w:t>Results</w:t>
      </w:r>
    </w:p>
    <w:p w14:paraId="4BB44FC6" w14:textId="77777777" w:rsidR="00CA64D1" w:rsidRDefault="00CA64D1" w:rsidP="00CA64D1">
      <w:pPr>
        <w:spacing w:after="0" w:line="240" w:lineRule="auto"/>
        <w:jc w:val="both"/>
        <w:rPr>
          <w:rFonts w:asciiTheme="minorBidi" w:hAnsiTheme="minorBidi" w:cs="Times New Roman"/>
          <w:b/>
          <w:i/>
        </w:rPr>
      </w:pPr>
    </w:p>
    <w:p w14:paraId="456FCDE7" w14:textId="0862A72E" w:rsidR="002E66D2" w:rsidRPr="00CA64D1" w:rsidRDefault="002E66D2" w:rsidP="00CA64D1">
      <w:pPr>
        <w:spacing w:after="0" w:line="240" w:lineRule="auto"/>
        <w:jc w:val="both"/>
        <w:rPr>
          <w:rFonts w:asciiTheme="minorBidi" w:hAnsiTheme="minorBidi" w:cs="Times New Roman"/>
          <w:i/>
        </w:rPr>
      </w:pPr>
      <w:r w:rsidRPr="00CA64D1">
        <w:rPr>
          <w:rFonts w:asciiTheme="minorBidi" w:hAnsiTheme="minorBidi" w:cs="Times New Roman"/>
          <w:i/>
        </w:rPr>
        <w:t>Prevalence of sanitary napkin use in the states of India</w:t>
      </w:r>
    </w:p>
    <w:p w14:paraId="4AFD3B31" w14:textId="77777777" w:rsidR="00CA64D1" w:rsidRDefault="00CA64D1" w:rsidP="00CA64D1">
      <w:pPr>
        <w:spacing w:after="0" w:line="240" w:lineRule="auto"/>
        <w:ind w:firstLine="567"/>
        <w:jc w:val="both"/>
        <w:rPr>
          <w:rFonts w:asciiTheme="minorBidi" w:hAnsiTheme="minorBidi" w:cs="Times New Roman"/>
        </w:rPr>
      </w:pPr>
    </w:p>
    <w:p w14:paraId="6D3AF5ED" w14:textId="5F17A86F" w:rsidR="002E66D2" w:rsidRPr="00CA64D1" w:rsidRDefault="002E66D2" w:rsidP="00CA64D1">
      <w:pPr>
        <w:spacing w:after="0" w:line="240" w:lineRule="auto"/>
        <w:ind w:firstLine="567"/>
        <w:jc w:val="both"/>
        <w:rPr>
          <w:rFonts w:asciiTheme="minorBidi" w:hAnsiTheme="minorBidi" w:cs="Times New Roman"/>
        </w:rPr>
      </w:pPr>
      <w:r w:rsidRPr="00CA64D1">
        <w:rPr>
          <w:rFonts w:asciiTheme="minorBidi" w:hAnsiTheme="minorBidi" w:cs="Times New Roman"/>
        </w:rPr>
        <w:t>One-third (32</w:t>
      </w:r>
      <w:r w:rsidR="00BC36F7">
        <w:rPr>
          <w:rFonts w:asciiTheme="minorBidi" w:hAnsiTheme="minorBidi" w:cs="Times New Roman"/>
        </w:rPr>
        <w:t>%</w:t>
      </w:r>
      <w:r w:rsidRPr="00CA64D1">
        <w:rPr>
          <w:rFonts w:asciiTheme="minorBidi" w:hAnsiTheme="minorBidi" w:cs="Times New Roman"/>
        </w:rPr>
        <w:t>) of the adolescent and young unmarried women used sanitary napkins during menstruation to absorb menstrual blood in India (Fig</w:t>
      </w:r>
      <w:r w:rsidR="00DF3D4B">
        <w:rPr>
          <w:rFonts w:asciiTheme="minorBidi" w:hAnsiTheme="minorBidi" w:cs="Times New Roman"/>
        </w:rPr>
        <w:t>ure</w:t>
      </w:r>
      <w:r w:rsidRPr="00CA64D1">
        <w:rPr>
          <w:rFonts w:asciiTheme="minorBidi" w:hAnsiTheme="minorBidi" w:cs="Times New Roman"/>
        </w:rPr>
        <w:t xml:space="preserve"> 1). Noticeably, all the EAG states excluding Uttarakhand were below the national average in the</w:t>
      </w:r>
      <w:r w:rsidR="00394557">
        <w:rPr>
          <w:rFonts w:asciiTheme="minorBidi" w:hAnsiTheme="minorBidi" w:cs="Times New Roman"/>
        </w:rPr>
        <w:t>ir</w:t>
      </w:r>
      <w:r w:rsidRPr="00CA64D1">
        <w:rPr>
          <w:rFonts w:asciiTheme="minorBidi" w:hAnsiTheme="minorBidi" w:cs="Times New Roman"/>
        </w:rPr>
        <w:t xml:space="preserve"> use. Other states such as Maharashtra, Karnataka, West Bengal, Meghalaya, Gujarat, and Assam were also below the national average in the</w:t>
      </w:r>
      <w:r w:rsidR="00394557">
        <w:rPr>
          <w:rFonts w:asciiTheme="minorBidi" w:hAnsiTheme="minorBidi" w:cs="Times New Roman"/>
        </w:rPr>
        <w:t>ir</w:t>
      </w:r>
      <w:r w:rsidRPr="00CA64D1">
        <w:rPr>
          <w:rFonts w:asciiTheme="minorBidi" w:hAnsiTheme="minorBidi" w:cs="Times New Roman"/>
        </w:rPr>
        <w:t xml:space="preserve"> use. The lowest prevalence in the</w:t>
      </w:r>
      <w:r w:rsidR="00394557">
        <w:rPr>
          <w:rFonts w:asciiTheme="minorBidi" w:hAnsiTheme="minorBidi" w:cs="Times New Roman"/>
        </w:rPr>
        <w:t>ir</w:t>
      </w:r>
      <w:r w:rsidRPr="00CA64D1">
        <w:rPr>
          <w:rFonts w:asciiTheme="minorBidi" w:hAnsiTheme="minorBidi" w:cs="Times New Roman"/>
        </w:rPr>
        <w:t xml:space="preserve"> use amongst others were Chhattisgarh (10</w:t>
      </w:r>
      <w:r w:rsidR="00BC36F7">
        <w:rPr>
          <w:rFonts w:asciiTheme="minorBidi" w:hAnsiTheme="minorBidi" w:cs="Times New Roman"/>
        </w:rPr>
        <w:t>%</w:t>
      </w:r>
      <w:r w:rsidRPr="00CA64D1">
        <w:rPr>
          <w:rFonts w:asciiTheme="minorBidi" w:hAnsiTheme="minorBidi" w:cs="Times New Roman"/>
        </w:rPr>
        <w:t>), followed by Bihar (14</w:t>
      </w:r>
      <w:r w:rsidR="00BC36F7">
        <w:rPr>
          <w:rFonts w:asciiTheme="minorBidi" w:hAnsiTheme="minorBidi" w:cs="Times New Roman"/>
        </w:rPr>
        <w:t>%</w:t>
      </w:r>
      <w:r w:rsidRPr="00CA64D1">
        <w:rPr>
          <w:rFonts w:asciiTheme="minorBidi" w:hAnsiTheme="minorBidi" w:cs="Times New Roman"/>
        </w:rPr>
        <w:t xml:space="preserve">) and </w:t>
      </w:r>
      <w:r w:rsidR="0091258C">
        <w:rPr>
          <w:rFonts w:asciiTheme="minorBidi" w:hAnsiTheme="minorBidi" w:cs="Times New Roman"/>
        </w:rPr>
        <w:t>Orissa</w:t>
      </w:r>
      <w:r w:rsidRPr="00CA64D1">
        <w:rPr>
          <w:rFonts w:asciiTheme="minorBidi" w:hAnsiTheme="minorBidi" w:cs="Times New Roman"/>
        </w:rPr>
        <w:t xml:space="preserve"> (15</w:t>
      </w:r>
      <w:r w:rsidR="00BC36F7">
        <w:rPr>
          <w:rFonts w:asciiTheme="minorBidi" w:hAnsiTheme="minorBidi" w:cs="Times New Roman"/>
        </w:rPr>
        <w:t>%</w:t>
      </w:r>
      <w:r w:rsidRPr="00CA64D1">
        <w:rPr>
          <w:rFonts w:asciiTheme="minorBidi" w:hAnsiTheme="minorBidi" w:cs="Times New Roman"/>
        </w:rPr>
        <w:t xml:space="preserve">). The states where the majority of the adolescent and young unmarried women used </w:t>
      </w:r>
      <w:r w:rsidR="00394557">
        <w:rPr>
          <w:rFonts w:asciiTheme="minorBidi" w:hAnsiTheme="minorBidi" w:cs="Times New Roman"/>
        </w:rPr>
        <w:t xml:space="preserve">them </w:t>
      </w:r>
      <w:r w:rsidRPr="00CA64D1">
        <w:rPr>
          <w:rFonts w:asciiTheme="minorBidi" w:hAnsiTheme="minorBidi" w:cs="Times New Roman"/>
        </w:rPr>
        <w:t>were Mizoram (87</w:t>
      </w:r>
      <w:r w:rsidR="00BC36F7">
        <w:rPr>
          <w:rFonts w:asciiTheme="minorBidi" w:hAnsiTheme="minorBidi" w:cs="Times New Roman"/>
        </w:rPr>
        <w:t>%</w:t>
      </w:r>
      <w:r w:rsidRPr="00CA64D1">
        <w:rPr>
          <w:rFonts w:asciiTheme="minorBidi" w:hAnsiTheme="minorBidi" w:cs="Times New Roman"/>
        </w:rPr>
        <w:t>), Arunachal Pradesh (75</w:t>
      </w:r>
      <w:r w:rsidR="00BC36F7">
        <w:rPr>
          <w:rFonts w:asciiTheme="minorBidi" w:hAnsiTheme="minorBidi" w:cs="Times New Roman"/>
        </w:rPr>
        <w:t>%</w:t>
      </w:r>
      <w:r w:rsidRPr="00CA64D1">
        <w:rPr>
          <w:rFonts w:asciiTheme="minorBidi" w:hAnsiTheme="minorBidi" w:cs="Times New Roman"/>
        </w:rPr>
        <w:t>), Sikkim (61</w:t>
      </w:r>
      <w:r w:rsidR="00BC36F7">
        <w:rPr>
          <w:rFonts w:asciiTheme="minorBidi" w:hAnsiTheme="minorBidi" w:cs="Times New Roman"/>
        </w:rPr>
        <w:t>%</w:t>
      </w:r>
      <w:r w:rsidRPr="00CA64D1">
        <w:rPr>
          <w:rFonts w:asciiTheme="minorBidi" w:hAnsiTheme="minorBidi" w:cs="Times New Roman"/>
        </w:rPr>
        <w:t>), Kerala (61</w:t>
      </w:r>
      <w:r w:rsidR="00BC36F7">
        <w:rPr>
          <w:rFonts w:asciiTheme="minorBidi" w:hAnsiTheme="minorBidi" w:cs="Times New Roman"/>
        </w:rPr>
        <w:t>%</w:t>
      </w:r>
      <w:r w:rsidRPr="00CA64D1">
        <w:rPr>
          <w:rFonts w:asciiTheme="minorBidi" w:hAnsiTheme="minorBidi" w:cs="Times New Roman"/>
        </w:rPr>
        <w:t>), Goa (57</w:t>
      </w:r>
      <w:r w:rsidR="00BC36F7">
        <w:rPr>
          <w:rFonts w:asciiTheme="minorBidi" w:hAnsiTheme="minorBidi" w:cs="Times New Roman"/>
        </w:rPr>
        <w:t>%</w:t>
      </w:r>
      <w:r w:rsidRPr="00CA64D1">
        <w:rPr>
          <w:rFonts w:asciiTheme="minorBidi" w:hAnsiTheme="minorBidi" w:cs="Times New Roman"/>
        </w:rPr>
        <w:t>) and Tamil Nadu (53</w:t>
      </w:r>
      <w:r w:rsidR="00BC36F7">
        <w:rPr>
          <w:rFonts w:asciiTheme="minorBidi" w:hAnsiTheme="minorBidi" w:cs="Times New Roman"/>
        </w:rPr>
        <w:t>%</w:t>
      </w:r>
      <w:r w:rsidRPr="00CA64D1">
        <w:rPr>
          <w:rFonts w:asciiTheme="minorBidi" w:hAnsiTheme="minorBidi" w:cs="Times New Roman"/>
        </w:rPr>
        <w:t>). On the other hand,</w:t>
      </w:r>
      <w:r w:rsidR="0091258C">
        <w:rPr>
          <w:rFonts w:asciiTheme="minorBidi" w:hAnsiTheme="minorBidi" w:cs="Times New Roman"/>
        </w:rPr>
        <w:t xml:space="preserve"> the</w:t>
      </w:r>
      <w:r w:rsidR="00394557">
        <w:rPr>
          <w:rFonts w:asciiTheme="minorBidi" w:hAnsiTheme="minorBidi" w:cs="Times New Roman"/>
        </w:rPr>
        <w:t>ir</w:t>
      </w:r>
      <w:r w:rsidR="0091258C">
        <w:rPr>
          <w:rFonts w:asciiTheme="minorBidi" w:hAnsiTheme="minorBidi" w:cs="Times New Roman"/>
        </w:rPr>
        <w:t xml:space="preserve"> use was between 40 to 50 </w:t>
      </w:r>
      <w:r w:rsidR="005E235D">
        <w:rPr>
          <w:rFonts w:asciiTheme="minorBidi" w:hAnsiTheme="minorBidi" w:cs="Times New Roman"/>
        </w:rPr>
        <w:t>per cent</w:t>
      </w:r>
      <w:r w:rsidR="0091258C">
        <w:rPr>
          <w:rFonts w:asciiTheme="minorBidi" w:hAnsiTheme="minorBidi" w:cs="Times New Roman"/>
        </w:rPr>
        <w:t xml:space="preserve"> in</w:t>
      </w:r>
      <w:r w:rsidRPr="00CA64D1">
        <w:rPr>
          <w:rFonts w:asciiTheme="minorBidi" w:hAnsiTheme="minorBidi" w:cs="Times New Roman"/>
        </w:rPr>
        <w:t xml:space="preserve"> Himachal Pradesh, Uttarakhand, Punjab, Haryana and Jammu </w:t>
      </w:r>
      <w:r w:rsidR="00F158B1">
        <w:rPr>
          <w:rFonts w:asciiTheme="minorBidi" w:hAnsiTheme="minorBidi" w:cs="Times New Roman"/>
        </w:rPr>
        <w:t>&amp;</w:t>
      </w:r>
      <w:r w:rsidRPr="00CA64D1">
        <w:rPr>
          <w:rFonts w:asciiTheme="minorBidi" w:hAnsiTheme="minorBidi" w:cs="Times New Roman"/>
        </w:rPr>
        <w:t xml:space="preserve"> Kashmir</w:t>
      </w:r>
      <w:r w:rsidR="0091258C">
        <w:rPr>
          <w:rFonts w:asciiTheme="minorBidi" w:hAnsiTheme="minorBidi" w:cs="Times New Roman"/>
        </w:rPr>
        <w:t xml:space="preserve">. </w:t>
      </w:r>
    </w:p>
    <w:p w14:paraId="4D14CEE0" w14:textId="77777777" w:rsidR="00CA64D1" w:rsidRDefault="00CA64D1" w:rsidP="00CA64D1">
      <w:pPr>
        <w:spacing w:after="0" w:line="240" w:lineRule="auto"/>
        <w:ind w:firstLine="567"/>
        <w:jc w:val="both"/>
        <w:rPr>
          <w:rFonts w:asciiTheme="minorBidi" w:hAnsiTheme="minorBidi" w:cs="Times New Roman"/>
          <w:b/>
        </w:rPr>
      </w:pPr>
    </w:p>
    <w:p w14:paraId="6C1D8521" w14:textId="77777777" w:rsidR="00DF3D4B" w:rsidRPr="00CA64D1" w:rsidRDefault="00DF3D4B" w:rsidP="00DF3D4B">
      <w:pPr>
        <w:spacing w:after="0" w:line="240" w:lineRule="auto"/>
        <w:jc w:val="both"/>
        <w:rPr>
          <w:rFonts w:asciiTheme="minorBidi" w:hAnsiTheme="minorBidi" w:cs="Times New Roman"/>
          <w:i/>
        </w:rPr>
      </w:pPr>
      <w:r w:rsidRPr="00CA64D1">
        <w:rPr>
          <w:rFonts w:asciiTheme="minorBidi" w:hAnsiTheme="minorBidi" w:cs="Times New Roman"/>
          <w:i/>
        </w:rPr>
        <w:t xml:space="preserve">Socio-economic inequalities in the use of sanitary napkins </w:t>
      </w:r>
    </w:p>
    <w:p w14:paraId="43893734" w14:textId="77777777" w:rsidR="00DF3D4B" w:rsidRDefault="00DF3D4B" w:rsidP="00DF3D4B">
      <w:pPr>
        <w:spacing w:after="0" w:line="240" w:lineRule="auto"/>
        <w:ind w:firstLine="567"/>
        <w:jc w:val="both"/>
        <w:rPr>
          <w:rFonts w:asciiTheme="minorBidi" w:hAnsiTheme="minorBidi" w:cs="Times New Roman"/>
        </w:rPr>
      </w:pPr>
    </w:p>
    <w:p w14:paraId="0217953E" w14:textId="65ED091B" w:rsidR="00DF3D4B" w:rsidRPr="00CA64D1" w:rsidRDefault="00DF3D4B" w:rsidP="00DF3D4B">
      <w:pPr>
        <w:spacing w:after="0" w:line="240" w:lineRule="auto"/>
        <w:ind w:firstLine="567"/>
        <w:jc w:val="both"/>
        <w:rPr>
          <w:rFonts w:asciiTheme="minorBidi" w:hAnsiTheme="minorBidi" w:cs="Times New Roman"/>
        </w:rPr>
      </w:pPr>
      <w:r w:rsidRPr="00CA64D1">
        <w:rPr>
          <w:rFonts w:asciiTheme="minorBidi" w:hAnsiTheme="minorBidi" w:cs="Times New Roman"/>
        </w:rPr>
        <w:t>Concentration index value showing inequality in the</w:t>
      </w:r>
      <w:r w:rsidR="00394557">
        <w:rPr>
          <w:rFonts w:asciiTheme="minorBidi" w:hAnsiTheme="minorBidi" w:cs="Times New Roman"/>
        </w:rPr>
        <w:t>ir</w:t>
      </w:r>
      <w:r w:rsidRPr="00CA64D1">
        <w:rPr>
          <w:rFonts w:asciiTheme="minorBidi" w:hAnsiTheme="minorBidi" w:cs="Times New Roman"/>
        </w:rPr>
        <w:t xml:space="preserve"> use at all India level is positive (0.363)</w:t>
      </w:r>
      <w:r w:rsidR="00394557">
        <w:rPr>
          <w:rFonts w:asciiTheme="minorBidi" w:hAnsiTheme="minorBidi" w:cs="Times New Roman"/>
        </w:rPr>
        <w:t>,</w:t>
      </w:r>
      <w:r w:rsidRPr="00CA64D1">
        <w:rPr>
          <w:rFonts w:asciiTheme="minorBidi" w:hAnsiTheme="minorBidi" w:cs="Times New Roman"/>
        </w:rPr>
        <w:t xml:space="preserve"> indicating the concentration of the</w:t>
      </w:r>
      <w:r w:rsidR="00394557">
        <w:rPr>
          <w:rFonts w:asciiTheme="minorBidi" w:hAnsiTheme="minorBidi" w:cs="Times New Roman"/>
        </w:rPr>
        <w:t>ir</w:t>
      </w:r>
      <w:r w:rsidRPr="00CA64D1">
        <w:rPr>
          <w:rFonts w:asciiTheme="minorBidi" w:hAnsiTheme="minorBidi" w:cs="Times New Roman"/>
        </w:rPr>
        <w:t xml:space="preserve"> use among the rich (</w:t>
      </w:r>
      <w:r>
        <w:rPr>
          <w:rFonts w:asciiTheme="minorBidi" w:hAnsiTheme="minorBidi" w:cs="Times New Roman"/>
        </w:rPr>
        <w:t>F</w:t>
      </w:r>
      <w:r w:rsidRPr="00CA64D1">
        <w:rPr>
          <w:rFonts w:asciiTheme="minorBidi" w:hAnsiTheme="minorBidi" w:cs="Times New Roman"/>
        </w:rPr>
        <w:t>ig</w:t>
      </w:r>
      <w:r>
        <w:rPr>
          <w:rFonts w:asciiTheme="minorBidi" w:hAnsiTheme="minorBidi" w:cs="Times New Roman"/>
        </w:rPr>
        <w:t>ure</w:t>
      </w:r>
      <w:r w:rsidRPr="00CA64D1">
        <w:rPr>
          <w:rFonts w:asciiTheme="minorBidi" w:hAnsiTheme="minorBidi" w:cs="Times New Roman"/>
        </w:rPr>
        <w:t xml:space="preserve"> 2). When we calculated the CI for the selected high-focus states, somewhat similar result emerged. The CI value was remarkably higher in the EAG states and Assam with </w:t>
      </w:r>
      <w:r w:rsidR="00394557">
        <w:rPr>
          <w:rFonts w:asciiTheme="minorBidi" w:hAnsiTheme="minorBidi" w:cs="Times New Roman"/>
        </w:rPr>
        <w:t xml:space="preserve">the </w:t>
      </w:r>
      <w:r w:rsidRPr="00CA64D1">
        <w:rPr>
          <w:rFonts w:asciiTheme="minorBidi" w:hAnsiTheme="minorBidi" w:cs="Times New Roman"/>
        </w:rPr>
        <w:t>exception o</w:t>
      </w:r>
      <w:r w:rsidR="00394557">
        <w:rPr>
          <w:rFonts w:asciiTheme="minorBidi" w:hAnsiTheme="minorBidi" w:cs="Times New Roman"/>
        </w:rPr>
        <w:t>f</w:t>
      </w:r>
      <w:r w:rsidRPr="00CA64D1">
        <w:rPr>
          <w:rFonts w:asciiTheme="minorBidi" w:hAnsiTheme="minorBidi" w:cs="Times New Roman"/>
        </w:rPr>
        <w:t xml:space="preserve"> Uttarakhand. Among the EAG states</w:t>
      </w:r>
      <w:r w:rsidR="005127DD">
        <w:rPr>
          <w:rFonts w:asciiTheme="minorBidi" w:hAnsiTheme="minorBidi" w:cs="Times New Roman"/>
        </w:rPr>
        <w:t>,</w:t>
      </w:r>
      <w:r w:rsidRPr="00CA64D1">
        <w:rPr>
          <w:rFonts w:asciiTheme="minorBidi" w:hAnsiTheme="minorBidi" w:cs="Times New Roman"/>
        </w:rPr>
        <w:t xml:space="preserve"> the value of CI was the highest in Chhattisgarh (0.692) followed by </w:t>
      </w:r>
      <w:r w:rsidR="0091258C">
        <w:rPr>
          <w:rFonts w:asciiTheme="minorBidi" w:hAnsiTheme="minorBidi" w:cs="Times New Roman"/>
        </w:rPr>
        <w:t>Orissa</w:t>
      </w:r>
      <w:r w:rsidRPr="00CA64D1">
        <w:rPr>
          <w:rFonts w:asciiTheme="minorBidi" w:hAnsiTheme="minorBidi" w:cs="Times New Roman"/>
        </w:rPr>
        <w:t xml:space="preserve"> (0.595), Jharkhand (0.571), Bihar (0.568), Uttar Pradesh (0.536), Madhya Pradesh (0.535), Assam (0.510) and Rajasthan (0.442). The higher values of CI in EAG states suggest a greater concentration of </w:t>
      </w:r>
      <w:r w:rsidR="00E81A05">
        <w:rPr>
          <w:rFonts w:asciiTheme="minorBidi" w:hAnsiTheme="minorBidi" w:cs="Times New Roman"/>
        </w:rPr>
        <w:t xml:space="preserve">their </w:t>
      </w:r>
      <w:r w:rsidRPr="00CA64D1">
        <w:rPr>
          <w:rFonts w:asciiTheme="minorBidi" w:hAnsiTheme="minorBidi" w:cs="Times New Roman"/>
        </w:rPr>
        <w:t xml:space="preserve">use among the socio-economically well-off stratum in the society. </w:t>
      </w:r>
    </w:p>
    <w:p w14:paraId="148A0AD6" w14:textId="77777777" w:rsidR="0045695D" w:rsidRDefault="0045695D" w:rsidP="00434328">
      <w:pPr>
        <w:spacing w:after="0" w:line="240" w:lineRule="auto"/>
        <w:jc w:val="both"/>
        <w:rPr>
          <w:rFonts w:ascii="Times New Roman" w:hAnsi="Times New Roman" w:cs="Times New Roman"/>
          <w:bCs/>
        </w:rPr>
      </w:pPr>
    </w:p>
    <w:p w14:paraId="6BCB7B68" w14:textId="7AA7DB03" w:rsidR="007C48FA" w:rsidRPr="007C48FA" w:rsidRDefault="007C48FA" w:rsidP="00434328">
      <w:pPr>
        <w:spacing w:after="0" w:line="240" w:lineRule="auto"/>
        <w:jc w:val="both"/>
        <w:rPr>
          <w:rFonts w:ascii="Times New Roman" w:hAnsi="Times New Roman" w:cs="Times New Roman"/>
        </w:rPr>
      </w:pPr>
      <w:r w:rsidRPr="007C48FA">
        <w:rPr>
          <w:rFonts w:ascii="Times New Roman" w:hAnsi="Times New Roman" w:cs="Times New Roman"/>
          <w:bCs/>
        </w:rPr>
        <w:lastRenderedPageBreak/>
        <w:t xml:space="preserve">Figure 1: </w:t>
      </w:r>
      <w:r w:rsidRPr="007C48FA">
        <w:rPr>
          <w:rFonts w:ascii="Times New Roman" w:hAnsi="Times New Roman" w:cs="Times New Roman"/>
        </w:rPr>
        <w:t xml:space="preserve">Utilization of </w:t>
      </w:r>
      <w:r w:rsidR="002A1838">
        <w:rPr>
          <w:rFonts w:ascii="Times New Roman" w:hAnsi="Times New Roman" w:cs="Times New Roman"/>
        </w:rPr>
        <w:t>s</w:t>
      </w:r>
      <w:r w:rsidRPr="007C48FA">
        <w:rPr>
          <w:rFonts w:ascii="Times New Roman" w:hAnsi="Times New Roman" w:cs="Times New Roman"/>
        </w:rPr>
        <w:t xml:space="preserve">anitary </w:t>
      </w:r>
      <w:r w:rsidR="002A1838">
        <w:rPr>
          <w:rFonts w:ascii="Times New Roman" w:hAnsi="Times New Roman" w:cs="Times New Roman"/>
        </w:rPr>
        <w:t>n</w:t>
      </w:r>
      <w:r w:rsidRPr="007C48FA">
        <w:rPr>
          <w:rFonts w:ascii="Times New Roman" w:hAnsi="Times New Roman" w:cs="Times New Roman"/>
        </w:rPr>
        <w:t xml:space="preserve">apkins by </w:t>
      </w:r>
      <w:r w:rsidR="002A1838">
        <w:rPr>
          <w:rFonts w:ascii="Times New Roman" w:hAnsi="Times New Roman" w:cs="Times New Roman"/>
        </w:rPr>
        <w:t>a</w:t>
      </w:r>
      <w:r w:rsidRPr="007C48FA">
        <w:rPr>
          <w:rFonts w:ascii="Times New Roman" w:hAnsi="Times New Roman" w:cs="Times New Roman"/>
        </w:rPr>
        <w:t>dolescent and young unmarried women in India and States, DLHS (2007-08)</w:t>
      </w:r>
    </w:p>
    <w:p w14:paraId="784A28F5" w14:textId="77777777" w:rsidR="007C48FA" w:rsidRPr="00892EE7" w:rsidRDefault="007C48FA" w:rsidP="007C48FA">
      <w:pPr>
        <w:spacing w:after="0" w:line="240" w:lineRule="auto"/>
        <w:rPr>
          <w:rFonts w:asciiTheme="minorBidi" w:hAnsiTheme="minorBidi"/>
          <w:sz w:val="24"/>
          <w:szCs w:val="24"/>
        </w:rPr>
      </w:pPr>
      <w:r>
        <w:rPr>
          <w:rFonts w:asciiTheme="minorBidi" w:hAnsiTheme="minorBidi"/>
          <w:noProof/>
          <w:sz w:val="24"/>
          <w:szCs w:val="24"/>
          <w:lang w:val="en-IN" w:eastAsia="en-IN"/>
        </w:rPr>
        <w:drawing>
          <wp:inline distT="0" distB="0" distL="0" distR="0" wp14:anchorId="501239A9" wp14:editId="663AEF92">
            <wp:extent cx="5553323" cy="2929911"/>
            <wp:effectExtent l="0" t="0" r="952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 1.tiff"/>
                    <pic:cNvPicPr/>
                  </pic:nvPicPr>
                  <pic:blipFill>
                    <a:blip r:embed="rId8">
                      <a:extLst>
                        <a:ext uri="{28A0092B-C50C-407E-A947-70E740481C1C}">
                          <a14:useLocalDpi xmlns:a14="http://schemas.microsoft.com/office/drawing/2010/main" val="0"/>
                        </a:ext>
                      </a:extLst>
                    </a:blip>
                    <a:stretch>
                      <a:fillRect/>
                    </a:stretch>
                  </pic:blipFill>
                  <pic:spPr>
                    <a:xfrm>
                      <a:off x="0" y="0"/>
                      <a:ext cx="5583232" cy="2945691"/>
                    </a:xfrm>
                    <a:prstGeom prst="rect">
                      <a:avLst/>
                    </a:prstGeom>
                  </pic:spPr>
                </pic:pic>
              </a:graphicData>
            </a:graphic>
          </wp:inline>
        </w:drawing>
      </w:r>
    </w:p>
    <w:p w14:paraId="4FC76754" w14:textId="77777777" w:rsidR="007C48FA" w:rsidRPr="00CA64D1" w:rsidRDefault="007C48FA" w:rsidP="00CA64D1">
      <w:pPr>
        <w:spacing w:after="0" w:line="240" w:lineRule="auto"/>
        <w:ind w:firstLine="567"/>
        <w:jc w:val="both"/>
        <w:rPr>
          <w:rFonts w:asciiTheme="minorBidi" w:hAnsiTheme="minorBidi" w:cs="Times New Roman"/>
        </w:rPr>
      </w:pPr>
    </w:p>
    <w:p w14:paraId="5E362106" w14:textId="6AB3C377" w:rsidR="007C48FA" w:rsidRPr="007C48FA" w:rsidRDefault="007C48FA" w:rsidP="007C48FA">
      <w:pPr>
        <w:spacing w:after="0" w:line="240" w:lineRule="auto"/>
        <w:rPr>
          <w:rFonts w:ascii="Times New Roman" w:hAnsi="Times New Roman" w:cs="Times New Roman"/>
          <w:bCs/>
        </w:rPr>
      </w:pPr>
      <w:r w:rsidRPr="007C48FA">
        <w:rPr>
          <w:rFonts w:ascii="Times New Roman" w:hAnsi="Times New Roman" w:cs="Times New Roman"/>
          <w:bCs/>
        </w:rPr>
        <w:t xml:space="preserve">Figure 2: </w:t>
      </w:r>
      <w:r w:rsidRPr="007C48FA">
        <w:rPr>
          <w:rFonts w:ascii="Times New Roman" w:hAnsi="Times New Roman" w:cs="Times New Roman"/>
        </w:rPr>
        <w:t xml:space="preserve">Concentration index for utilization of </w:t>
      </w:r>
      <w:r w:rsidR="002A1838">
        <w:rPr>
          <w:rFonts w:ascii="Times New Roman" w:hAnsi="Times New Roman" w:cs="Times New Roman"/>
        </w:rPr>
        <w:t>s</w:t>
      </w:r>
      <w:r w:rsidRPr="007C48FA">
        <w:rPr>
          <w:rFonts w:ascii="Times New Roman" w:hAnsi="Times New Roman" w:cs="Times New Roman"/>
        </w:rPr>
        <w:t xml:space="preserve">anitary </w:t>
      </w:r>
      <w:r w:rsidR="002A1838">
        <w:rPr>
          <w:rFonts w:ascii="Times New Roman" w:hAnsi="Times New Roman" w:cs="Times New Roman"/>
        </w:rPr>
        <w:t>n</w:t>
      </w:r>
      <w:r w:rsidRPr="007C48FA">
        <w:rPr>
          <w:rFonts w:ascii="Times New Roman" w:hAnsi="Times New Roman" w:cs="Times New Roman"/>
        </w:rPr>
        <w:t xml:space="preserve">apkins in India, EAG </w:t>
      </w:r>
      <w:r w:rsidR="002A1838">
        <w:rPr>
          <w:rFonts w:ascii="Times New Roman" w:hAnsi="Times New Roman" w:cs="Times New Roman"/>
        </w:rPr>
        <w:t>S</w:t>
      </w:r>
      <w:r w:rsidRPr="007C48FA">
        <w:rPr>
          <w:rFonts w:ascii="Times New Roman" w:hAnsi="Times New Roman" w:cs="Times New Roman"/>
        </w:rPr>
        <w:t>tates and Assam</w:t>
      </w:r>
    </w:p>
    <w:p w14:paraId="5D9DC868" w14:textId="77777777" w:rsidR="007C48FA" w:rsidRDefault="007C48FA" w:rsidP="007C48FA">
      <w:pPr>
        <w:spacing w:after="0" w:line="240" w:lineRule="auto"/>
        <w:rPr>
          <w:rFonts w:asciiTheme="minorBidi" w:hAnsiTheme="minorBidi"/>
          <w:sz w:val="24"/>
          <w:szCs w:val="24"/>
        </w:rPr>
      </w:pPr>
      <w:r>
        <w:rPr>
          <w:rFonts w:asciiTheme="minorBidi" w:hAnsiTheme="minorBidi"/>
          <w:noProof/>
          <w:sz w:val="24"/>
          <w:szCs w:val="24"/>
          <w:lang w:val="en-IN" w:eastAsia="en-IN"/>
        </w:rPr>
        <w:drawing>
          <wp:inline distT="0" distB="0" distL="0" distR="0" wp14:anchorId="091E26D6" wp14:editId="4E21A1EE">
            <wp:extent cx="5584978" cy="2647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 2.tiff"/>
                    <pic:cNvPicPr/>
                  </pic:nvPicPr>
                  <pic:blipFill>
                    <a:blip r:embed="rId9">
                      <a:extLst>
                        <a:ext uri="{28A0092B-C50C-407E-A947-70E740481C1C}">
                          <a14:useLocalDpi xmlns:a14="http://schemas.microsoft.com/office/drawing/2010/main" val="0"/>
                        </a:ext>
                      </a:extLst>
                    </a:blip>
                    <a:stretch>
                      <a:fillRect/>
                    </a:stretch>
                  </pic:blipFill>
                  <pic:spPr>
                    <a:xfrm>
                      <a:off x="0" y="0"/>
                      <a:ext cx="5584978" cy="2647950"/>
                    </a:xfrm>
                    <a:prstGeom prst="rect">
                      <a:avLst/>
                    </a:prstGeom>
                  </pic:spPr>
                </pic:pic>
              </a:graphicData>
            </a:graphic>
          </wp:inline>
        </w:drawing>
      </w:r>
    </w:p>
    <w:p w14:paraId="6A2D9354" w14:textId="77777777" w:rsidR="002767EA" w:rsidRDefault="002767EA" w:rsidP="00DF3D4B">
      <w:pPr>
        <w:spacing w:after="0" w:line="240" w:lineRule="auto"/>
        <w:jc w:val="both"/>
        <w:rPr>
          <w:rFonts w:asciiTheme="minorBidi" w:hAnsiTheme="minorBidi" w:cs="Times New Roman"/>
          <w:i/>
        </w:rPr>
      </w:pPr>
    </w:p>
    <w:p w14:paraId="27D74B58" w14:textId="6059A576" w:rsidR="00DF3D4B" w:rsidRPr="00CA64D1" w:rsidRDefault="00DF3D4B" w:rsidP="00DF3D4B">
      <w:pPr>
        <w:spacing w:after="0" w:line="240" w:lineRule="auto"/>
        <w:jc w:val="both"/>
        <w:rPr>
          <w:rFonts w:asciiTheme="minorBidi" w:hAnsiTheme="minorBidi" w:cs="Times New Roman"/>
          <w:i/>
        </w:rPr>
      </w:pPr>
      <w:r w:rsidRPr="00CA64D1">
        <w:rPr>
          <w:rFonts w:asciiTheme="minorBidi" w:hAnsiTheme="minorBidi" w:cs="Times New Roman"/>
          <w:i/>
        </w:rPr>
        <w:t>Decomposition analysis</w:t>
      </w:r>
    </w:p>
    <w:p w14:paraId="097243A4" w14:textId="77777777" w:rsidR="00DF3D4B" w:rsidRDefault="00DF3D4B" w:rsidP="00DF3D4B">
      <w:pPr>
        <w:spacing w:after="0" w:line="240" w:lineRule="auto"/>
        <w:ind w:firstLine="567"/>
        <w:jc w:val="both"/>
        <w:rPr>
          <w:rFonts w:asciiTheme="minorBidi" w:hAnsiTheme="minorBidi" w:cs="Times New Roman"/>
        </w:rPr>
      </w:pPr>
    </w:p>
    <w:p w14:paraId="7F99A7CA" w14:textId="1580447F" w:rsidR="00DF3D4B" w:rsidRPr="00CA64D1" w:rsidRDefault="00E81A05" w:rsidP="00DF3D4B">
      <w:pPr>
        <w:spacing w:after="0" w:line="240" w:lineRule="auto"/>
        <w:ind w:firstLine="567"/>
        <w:jc w:val="both"/>
        <w:rPr>
          <w:rFonts w:asciiTheme="minorBidi" w:hAnsiTheme="minorBidi" w:cs="Times New Roman"/>
        </w:rPr>
      </w:pPr>
      <w:r>
        <w:rPr>
          <w:rFonts w:asciiTheme="minorBidi" w:hAnsiTheme="minorBidi" w:cs="Times New Roman"/>
        </w:rPr>
        <w:t>R</w:t>
      </w:r>
      <w:r w:rsidR="00DF3D4B" w:rsidRPr="00CA64D1">
        <w:rPr>
          <w:rFonts w:asciiTheme="minorBidi" w:hAnsiTheme="minorBidi" w:cs="Times New Roman"/>
        </w:rPr>
        <w:t>esults of concentration indices highlighted the magnitude of concentration of sanitary napkin use among the richer stratum of the study population. However, the concentration indices do not explain the mechanism and pathways that lead to such high levels of inequalities in the state and national level</w:t>
      </w:r>
      <w:r>
        <w:rPr>
          <w:rFonts w:asciiTheme="minorBidi" w:hAnsiTheme="minorBidi" w:cs="Times New Roman"/>
        </w:rPr>
        <w:t>s</w:t>
      </w:r>
      <w:r w:rsidR="00DF3D4B" w:rsidRPr="00CA64D1">
        <w:rPr>
          <w:rFonts w:asciiTheme="minorBidi" w:hAnsiTheme="minorBidi" w:cs="Times New Roman"/>
        </w:rPr>
        <w:t xml:space="preserve">. </w:t>
      </w:r>
      <w:r w:rsidR="00BE232B">
        <w:rPr>
          <w:rFonts w:asciiTheme="minorBidi" w:hAnsiTheme="minorBidi" w:cs="Times New Roman"/>
        </w:rPr>
        <w:t>Therefore, i</w:t>
      </w:r>
      <w:r w:rsidR="00DF3D4B" w:rsidRPr="00CA64D1">
        <w:rPr>
          <w:rFonts w:asciiTheme="minorBidi" w:hAnsiTheme="minorBidi" w:cs="Times New Roman"/>
        </w:rPr>
        <w:t xml:space="preserve">n this section, we calculated the major determining factors in the use of sanitary napkins after decomposing the concentration indices. </w:t>
      </w:r>
    </w:p>
    <w:p w14:paraId="44C6FFF2" w14:textId="77777777" w:rsidR="00DF3D4B" w:rsidRDefault="00DF3D4B" w:rsidP="00DF3D4B">
      <w:pPr>
        <w:spacing w:after="0" w:line="240" w:lineRule="auto"/>
        <w:ind w:firstLine="567"/>
        <w:jc w:val="both"/>
        <w:rPr>
          <w:rFonts w:asciiTheme="minorBidi" w:hAnsiTheme="minorBidi" w:cs="Times New Roman"/>
        </w:rPr>
      </w:pPr>
    </w:p>
    <w:p w14:paraId="2155C1A8" w14:textId="2BDFF1B2" w:rsidR="00DF3D4B" w:rsidRDefault="00DF3D4B" w:rsidP="00DF3D4B">
      <w:pPr>
        <w:spacing w:after="0" w:line="240" w:lineRule="auto"/>
        <w:ind w:firstLine="567"/>
        <w:jc w:val="both"/>
        <w:rPr>
          <w:rFonts w:asciiTheme="minorBidi" w:hAnsiTheme="minorBidi" w:cs="Times New Roman"/>
        </w:rPr>
      </w:pPr>
      <w:r w:rsidRPr="00CA64D1">
        <w:rPr>
          <w:rFonts w:asciiTheme="minorBidi" w:hAnsiTheme="minorBidi" w:cs="Times New Roman"/>
        </w:rPr>
        <w:t>The results of the decomposition analysis in the</w:t>
      </w:r>
      <w:r w:rsidR="00E81A05">
        <w:rPr>
          <w:rFonts w:asciiTheme="minorBidi" w:hAnsiTheme="minorBidi" w:cs="Times New Roman"/>
        </w:rPr>
        <w:t>ir</w:t>
      </w:r>
      <w:r w:rsidRPr="00CA64D1">
        <w:rPr>
          <w:rFonts w:asciiTheme="minorBidi" w:hAnsiTheme="minorBidi" w:cs="Times New Roman"/>
        </w:rPr>
        <w:t xml:space="preserve"> use at the national level are presented in Table 1. The model explains a major part of the inequality (0.2260 of 0.2304) in sanitary napkins use with a residual value of 0.0044. In other words, the selected socio-economic determinants explain about 98</w:t>
      </w:r>
      <w:r w:rsidR="007F2B55">
        <w:rPr>
          <w:rFonts w:asciiTheme="minorBidi" w:hAnsiTheme="minorBidi" w:cs="Times New Roman"/>
        </w:rPr>
        <w:t xml:space="preserve"> per cent</w:t>
      </w:r>
      <w:r w:rsidRPr="00CA64D1">
        <w:rPr>
          <w:rFonts w:asciiTheme="minorBidi" w:hAnsiTheme="minorBidi" w:cs="Times New Roman"/>
        </w:rPr>
        <w:t xml:space="preserve"> of the total socio-economic inequalities at the national level to understand the determining factors contributing to sanit</w:t>
      </w:r>
      <w:r w:rsidR="007F2B55">
        <w:rPr>
          <w:rFonts w:asciiTheme="minorBidi" w:hAnsiTheme="minorBidi" w:cs="Times New Roman"/>
        </w:rPr>
        <w:t>ary napkin use. The remaining 2 per cent</w:t>
      </w:r>
      <w:r w:rsidRPr="00CA64D1">
        <w:rPr>
          <w:rFonts w:asciiTheme="minorBidi" w:hAnsiTheme="minorBidi" w:cs="Times New Roman"/>
        </w:rPr>
        <w:t xml:space="preserve"> constitute the unexplained residual component. The results illustrate the relative contributions of the selected socio-economic determinants by taking the total explained component as 100</w:t>
      </w:r>
      <w:r w:rsidR="007F2B55">
        <w:rPr>
          <w:rFonts w:asciiTheme="minorBidi" w:hAnsiTheme="minorBidi" w:cs="Times New Roman"/>
        </w:rPr>
        <w:t xml:space="preserve"> per cent</w:t>
      </w:r>
      <w:r w:rsidRPr="00CA64D1">
        <w:rPr>
          <w:rFonts w:asciiTheme="minorBidi" w:hAnsiTheme="minorBidi" w:cs="Times New Roman"/>
        </w:rPr>
        <w:t xml:space="preserve">. At the all India </w:t>
      </w:r>
      <w:r w:rsidRPr="00CA64D1">
        <w:rPr>
          <w:rFonts w:asciiTheme="minorBidi" w:hAnsiTheme="minorBidi" w:cs="Times New Roman"/>
        </w:rPr>
        <w:lastRenderedPageBreak/>
        <w:t>level, unavailability of a toilet (43</w:t>
      </w:r>
      <w:r w:rsidR="00BC36F7">
        <w:rPr>
          <w:rFonts w:asciiTheme="minorBidi" w:hAnsiTheme="minorBidi" w:cs="Times New Roman"/>
        </w:rPr>
        <w:t>%</w:t>
      </w:r>
      <w:r w:rsidRPr="00CA64D1">
        <w:rPr>
          <w:rFonts w:asciiTheme="minorBidi" w:hAnsiTheme="minorBidi" w:cs="Times New Roman"/>
        </w:rPr>
        <w:t>) emerged as the largest contributor to the socio-economic inequalities in the use of sanitary napkins, followed by years of schooling (27</w:t>
      </w:r>
      <w:r w:rsidR="00BC36F7">
        <w:rPr>
          <w:rFonts w:asciiTheme="minorBidi" w:hAnsiTheme="minorBidi" w:cs="Times New Roman"/>
        </w:rPr>
        <w:t>%</w:t>
      </w:r>
      <w:r w:rsidRPr="00CA64D1">
        <w:rPr>
          <w:rFonts w:asciiTheme="minorBidi" w:hAnsiTheme="minorBidi" w:cs="Times New Roman"/>
        </w:rPr>
        <w:t>) and the rural residence of the adolescent and young unmarried women (20</w:t>
      </w:r>
      <w:r w:rsidR="00BC36F7">
        <w:rPr>
          <w:rFonts w:asciiTheme="minorBidi" w:hAnsiTheme="minorBidi" w:cs="Times New Roman"/>
        </w:rPr>
        <w:t>%</w:t>
      </w:r>
      <w:r w:rsidRPr="00CA64D1">
        <w:rPr>
          <w:rFonts w:asciiTheme="minorBidi" w:hAnsiTheme="minorBidi" w:cs="Times New Roman"/>
        </w:rPr>
        <w:t xml:space="preserve">). </w:t>
      </w:r>
    </w:p>
    <w:p w14:paraId="636CA4EB" w14:textId="59FFAAE7" w:rsidR="002A5C58" w:rsidRDefault="002A5C58" w:rsidP="002A5C58">
      <w:pPr>
        <w:spacing w:after="0" w:line="240" w:lineRule="auto"/>
        <w:jc w:val="both"/>
        <w:rPr>
          <w:rFonts w:asciiTheme="minorBidi" w:hAnsiTheme="minorBidi" w:cs="Times New Roman"/>
        </w:rPr>
      </w:pPr>
    </w:p>
    <w:p w14:paraId="404C5076" w14:textId="030F7731" w:rsidR="002A5C58" w:rsidRPr="00CA64D1" w:rsidRDefault="002A5C58" w:rsidP="002A5C58">
      <w:pPr>
        <w:pStyle w:val="NoSpacing"/>
        <w:jc w:val="both"/>
        <w:rPr>
          <w:rFonts w:asciiTheme="minorBidi" w:hAnsiTheme="minorBidi" w:cs="Times New Roman"/>
        </w:rPr>
      </w:pPr>
      <w:r w:rsidRPr="00D45545">
        <w:rPr>
          <w:rFonts w:ascii="Times New Roman" w:hAnsi="Times New Roman" w:cs="Times New Roman"/>
        </w:rPr>
        <w:t xml:space="preserve">Table 1: Contribution of various socio-economic co-variates total inequality in utilization of </w:t>
      </w:r>
      <w:r w:rsidR="00F223FF">
        <w:rPr>
          <w:rFonts w:ascii="Times New Roman" w:hAnsi="Times New Roman" w:cs="Times New Roman"/>
        </w:rPr>
        <w:t>s</w:t>
      </w:r>
      <w:r w:rsidRPr="00D45545">
        <w:rPr>
          <w:rFonts w:ascii="Times New Roman" w:hAnsi="Times New Roman" w:cs="Times New Roman"/>
        </w:rPr>
        <w:t xml:space="preserve">anitary </w:t>
      </w:r>
      <w:r w:rsidR="00F223FF">
        <w:rPr>
          <w:rFonts w:ascii="Times New Roman" w:hAnsi="Times New Roman" w:cs="Times New Roman"/>
        </w:rPr>
        <w:t>n</w:t>
      </w:r>
      <w:r w:rsidRPr="00D45545">
        <w:rPr>
          <w:rFonts w:ascii="Times New Roman" w:hAnsi="Times New Roman" w:cs="Times New Roman"/>
        </w:rPr>
        <w:t>apkins for India, DLHS</w:t>
      </w:r>
      <w:r w:rsidR="00F223FF">
        <w:rPr>
          <w:rFonts w:ascii="Times New Roman" w:hAnsi="Times New Roman" w:cs="Times New Roman"/>
        </w:rPr>
        <w:t>,</w:t>
      </w:r>
      <w:r w:rsidRPr="00D45545">
        <w:rPr>
          <w:rFonts w:ascii="Times New Roman" w:hAnsi="Times New Roman" w:cs="Times New Roman"/>
        </w:rPr>
        <w:t xml:space="preserve"> 2007-08</w:t>
      </w:r>
    </w:p>
    <w:p w14:paraId="46327965" w14:textId="77777777" w:rsidR="00CA64D1" w:rsidRDefault="00CA64D1" w:rsidP="00CA64D1">
      <w:pPr>
        <w:spacing w:after="0" w:line="240" w:lineRule="auto"/>
        <w:ind w:firstLine="567"/>
        <w:jc w:val="both"/>
        <w:rPr>
          <w:rFonts w:asciiTheme="minorBidi" w:hAnsiTheme="minorBidi" w:cs="Times New Roman"/>
          <w:b/>
        </w:rPr>
      </w:pP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1"/>
        <w:gridCol w:w="1134"/>
        <w:gridCol w:w="1414"/>
        <w:gridCol w:w="1274"/>
        <w:gridCol w:w="1274"/>
      </w:tblGrid>
      <w:tr w:rsidR="002A5C58" w:rsidRPr="00D07B22" w14:paraId="77116231" w14:textId="77777777" w:rsidTr="002A5C58">
        <w:trPr>
          <w:trHeight w:val="227"/>
        </w:trPr>
        <w:tc>
          <w:tcPr>
            <w:tcW w:w="3681" w:type="dxa"/>
            <w:tcBorders>
              <w:top w:val="single" w:sz="4" w:space="0" w:color="auto"/>
              <w:bottom w:val="single" w:sz="4" w:space="0" w:color="auto"/>
            </w:tcBorders>
            <w:shd w:val="clear" w:color="auto" w:fill="auto"/>
            <w:vAlign w:val="center"/>
          </w:tcPr>
          <w:p w14:paraId="132E7174" w14:textId="77777777" w:rsidR="002A5C58" w:rsidRPr="00D07B22" w:rsidRDefault="002A5C58" w:rsidP="003A2C11">
            <w:pPr>
              <w:pStyle w:val="NoSpacing"/>
              <w:rPr>
                <w:rFonts w:ascii="Times New Roman" w:hAnsi="Times New Roman" w:cs="Times New Roman"/>
                <w:bCs/>
                <w:sz w:val="20"/>
                <w:szCs w:val="20"/>
              </w:rPr>
            </w:pPr>
            <w:r w:rsidRPr="00D07B22">
              <w:rPr>
                <w:rFonts w:ascii="Times New Roman" w:hAnsi="Times New Roman" w:cs="Times New Roman"/>
                <w:bCs/>
                <w:sz w:val="20"/>
                <w:szCs w:val="20"/>
              </w:rPr>
              <w:t>Determinants</w:t>
            </w:r>
          </w:p>
        </w:tc>
        <w:tc>
          <w:tcPr>
            <w:tcW w:w="1134" w:type="dxa"/>
            <w:tcBorders>
              <w:top w:val="single" w:sz="4" w:space="0" w:color="auto"/>
              <w:bottom w:val="single" w:sz="4" w:space="0" w:color="auto"/>
            </w:tcBorders>
            <w:shd w:val="clear" w:color="auto" w:fill="auto"/>
            <w:vAlign w:val="center"/>
          </w:tcPr>
          <w:p w14:paraId="77C33BB7" w14:textId="77777777" w:rsidR="002A5C58" w:rsidRPr="00D07B22" w:rsidRDefault="002A5C58" w:rsidP="003A2C11">
            <w:pPr>
              <w:pStyle w:val="NoSpacing"/>
              <w:jc w:val="right"/>
              <w:rPr>
                <w:rFonts w:ascii="Times New Roman" w:hAnsi="Times New Roman" w:cs="Times New Roman"/>
                <w:bCs/>
                <w:sz w:val="20"/>
                <w:szCs w:val="20"/>
              </w:rPr>
            </w:pPr>
            <w:r w:rsidRPr="00D07B22">
              <w:rPr>
                <w:rFonts w:ascii="Times New Roman" w:hAnsi="Times New Roman" w:cs="Times New Roman"/>
                <w:bCs/>
                <w:sz w:val="20"/>
                <w:szCs w:val="20"/>
              </w:rPr>
              <w:t>Elasticity</w:t>
            </w:r>
          </w:p>
        </w:tc>
        <w:tc>
          <w:tcPr>
            <w:tcW w:w="1414" w:type="dxa"/>
            <w:tcBorders>
              <w:top w:val="single" w:sz="4" w:space="0" w:color="auto"/>
              <w:bottom w:val="single" w:sz="4" w:space="0" w:color="auto"/>
            </w:tcBorders>
            <w:shd w:val="clear" w:color="auto" w:fill="auto"/>
            <w:vAlign w:val="center"/>
          </w:tcPr>
          <w:p w14:paraId="17D6CDC0" w14:textId="77777777" w:rsidR="002A5C58" w:rsidRPr="00D07B22" w:rsidRDefault="002A5C58" w:rsidP="003A2C11">
            <w:pPr>
              <w:pStyle w:val="NoSpacing"/>
              <w:jc w:val="right"/>
              <w:rPr>
                <w:rFonts w:ascii="Times New Roman" w:hAnsi="Times New Roman" w:cs="Times New Roman"/>
                <w:bCs/>
                <w:sz w:val="20"/>
                <w:szCs w:val="20"/>
              </w:rPr>
            </w:pPr>
            <w:r w:rsidRPr="00D07B22">
              <w:rPr>
                <w:rFonts w:ascii="Times New Roman" w:hAnsi="Times New Roman" w:cs="Times New Roman"/>
                <w:bCs/>
                <w:sz w:val="20"/>
                <w:szCs w:val="20"/>
              </w:rPr>
              <w:t>Concentration Index</w:t>
            </w:r>
          </w:p>
        </w:tc>
        <w:tc>
          <w:tcPr>
            <w:tcW w:w="1274" w:type="dxa"/>
            <w:tcBorders>
              <w:top w:val="single" w:sz="4" w:space="0" w:color="auto"/>
              <w:bottom w:val="single" w:sz="4" w:space="0" w:color="auto"/>
            </w:tcBorders>
            <w:shd w:val="clear" w:color="auto" w:fill="auto"/>
            <w:vAlign w:val="center"/>
          </w:tcPr>
          <w:p w14:paraId="269FF261" w14:textId="77777777" w:rsidR="002A5C58" w:rsidRPr="00D07B22" w:rsidRDefault="002A5C58" w:rsidP="003A2C11">
            <w:pPr>
              <w:pStyle w:val="NoSpacing"/>
              <w:jc w:val="right"/>
              <w:rPr>
                <w:rFonts w:ascii="Times New Roman" w:hAnsi="Times New Roman" w:cs="Times New Roman"/>
                <w:bCs/>
                <w:sz w:val="20"/>
                <w:szCs w:val="20"/>
              </w:rPr>
            </w:pPr>
            <w:r w:rsidRPr="00D07B22">
              <w:rPr>
                <w:rFonts w:ascii="Times New Roman" w:hAnsi="Times New Roman" w:cs="Times New Roman"/>
                <w:bCs/>
                <w:sz w:val="20"/>
                <w:szCs w:val="20"/>
              </w:rPr>
              <w:t>Contribution to CI</w:t>
            </w:r>
          </w:p>
        </w:tc>
        <w:tc>
          <w:tcPr>
            <w:tcW w:w="1274" w:type="dxa"/>
            <w:tcBorders>
              <w:top w:val="single" w:sz="4" w:space="0" w:color="auto"/>
              <w:bottom w:val="single" w:sz="4" w:space="0" w:color="auto"/>
            </w:tcBorders>
            <w:shd w:val="clear" w:color="auto" w:fill="auto"/>
            <w:vAlign w:val="center"/>
          </w:tcPr>
          <w:p w14:paraId="4D195828" w14:textId="05280373" w:rsidR="006C7509" w:rsidRDefault="006C7509" w:rsidP="00726928">
            <w:pPr>
              <w:pStyle w:val="NoSpacing"/>
              <w:jc w:val="right"/>
              <w:rPr>
                <w:rFonts w:ascii="Times New Roman" w:hAnsi="Times New Roman" w:cs="Times New Roman"/>
                <w:bCs/>
                <w:sz w:val="20"/>
                <w:szCs w:val="20"/>
              </w:rPr>
            </w:pPr>
            <w:r>
              <w:rPr>
                <w:rFonts w:ascii="Times New Roman" w:hAnsi="Times New Roman" w:cs="Times New Roman"/>
                <w:bCs/>
                <w:sz w:val="20"/>
                <w:szCs w:val="20"/>
              </w:rPr>
              <w:t>Per</w:t>
            </w:r>
            <w:r w:rsidR="00726928">
              <w:rPr>
                <w:rFonts w:ascii="Times New Roman" w:hAnsi="Times New Roman" w:cs="Times New Roman"/>
                <w:bCs/>
                <w:sz w:val="20"/>
                <w:szCs w:val="20"/>
              </w:rPr>
              <w:t xml:space="preserve"> </w:t>
            </w:r>
            <w:r>
              <w:rPr>
                <w:rFonts w:ascii="Times New Roman" w:hAnsi="Times New Roman" w:cs="Times New Roman"/>
                <w:bCs/>
                <w:sz w:val="20"/>
                <w:szCs w:val="20"/>
              </w:rPr>
              <w:t>cent</w:t>
            </w:r>
            <w:r w:rsidR="002A5C58" w:rsidRPr="00D07B22">
              <w:rPr>
                <w:rFonts w:ascii="Times New Roman" w:hAnsi="Times New Roman" w:cs="Times New Roman"/>
                <w:bCs/>
                <w:sz w:val="20"/>
                <w:szCs w:val="20"/>
              </w:rPr>
              <w:t xml:space="preserve"> </w:t>
            </w:r>
          </w:p>
          <w:p w14:paraId="61222C7B" w14:textId="092B2BD6" w:rsidR="002A5C58" w:rsidRPr="00D07B22" w:rsidRDefault="006C7509" w:rsidP="00726928">
            <w:pPr>
              <w:pStyle w:val="NoSpacing"/>
              <w:jc w:val="right"/>
              <w:rPr>
                <w:rFonts w:ascii="Times New Roman" w:hAnsi="Times New Roman" w:cs="Times New Roman"/>
                <w:bCs/>
                <w:sz w:val="20"/>
                <w:szCs w:val="20"/>
              </w:rPr>
            </w:pPr>
            <w:r>
              <w:rPr>
                <w:rFonts w:ascii="Times New Roman" w:hAnsi="Times New Roman" w:cs="Times New Roman"/>
                <w:bCs/>
                <w:sz w:val="20"/>
                <w:szCs w:val="20"/>
              </w:rPr>
              <w:t>Contri</w:t>
            </w:r>
            <w:r w:rsidR="002A5C58" w:rsidRPr="00D07B22">
              <w:rPr>
                <w:rFonts w:ascii="Times New Roman" w:hAnsi="Times New Roman" w:cs="Times New Roman"/>
                <w:bCs/>
                <w:sz w:val="20"/>
                <w:szCs w:val="20"/>
              </w:rPr>
              <w:t>bution</w:t>
            </w:r>
          </w:p>
        </w:tc>
      </w:tr>
      <w:tr w:rsidR="002A5C58" w:rsidRPr="00D07B22" w14:paraId="2A74D570" w14:textId="77777777" w:rsidTr="002A5C58">
        <w:trPr>
          <w:trHeight w:val="227"/>
        </w:trPr>
        <w:tc>
          <w:tcPr>
            <w:tcW w:w="3681" w:type="dxa"/>
            <w:tcBorders>
              <w:top w:val="single" w:sz="4" w:space="0" w:color="auto"/>
            </w:tcBorders>
            <w:shd w:val="clear" w:color="auto" w:fill="auto"/>
            <w:vAlign w:val="bottom"/>
          </w:tcPr>
          <w:p w14:paraId="70F0E723" w14:textId="77777777" w:rsidR="002A5C58" w:rsidRPr="00D07B22" w:rsidRDefault="002A5C58" w:rsidP="003A2C11">
            <w:pPr>
              <w:pStyle w:val="NoSpacing"/>
              <w:rPr>
                <w:rFonts w:ascii="Times New Roman" w:hAnsi="Times New Roman" w:cs="Times New Roman"/>
                <w:bCs/>
                <w:sz w:val="20"/>
                <w:szCs w:val="20"/>
              </w:rPr>
            </w:pPr>
            <w:r w:rsidRPr="00D07B22">
              <w:rPr>
                <w:rFonts w:ascii="Times New Roman" w:hAnsi="Times New Roman" w:cs="Times New Roman"/>
                <w:bCs/>
                <w:sz w:val="20"/>
                <w:szCs w:val="20"/>
              </w:rPr>
              <w:t>Age</w:t>
            </w:r>
          </w:p>
        </w:tc>
        <w:tc>
          <w:tcPr>
            <w:tcW w:w="1134" w:type="dxa"/>
            <w:tcBorders>
              <w:top w:val="single" w:sz="4" w:space="0" w:color="auto"/>
            </w:tcBorders>
            <w:shd w:val="clear" w:color="auto" w:fill="auto"/>
            <w:vAlign w:val="bottom"/>
          </w:tcPr>
          <w:p w14:paraId="64E014EF" w14:textId="77777777" w:rsidR="002A5C58" w:rsidRPr="00D07B22" w:rsidRDefault="002A5C58" w:rsidP="003A2C11">
            <w:pPr>
              <w:pStyle w:val="NoSpacing"/>
              <w:jc w:val="right"/>
              <w:rPr>
                <w:rFonts w:ascii="Times New Roman" w:hAnsi="Times New Roman" w:cs="Times New Roman"/>
                <w:sz w:val="20"/>
                <w:szCs w:val="20"/>
              </w:rPr>
            </w:pPr>
            <w:r w:rsidRPr="00D07B22">
              <w:rPr>
                <w:rFonts w:ascii="Times New Roman" w:hAnsi="Times New Roman" w:cs="Times New Roman"/>
                <w:sz w:val="20"/>
                <w:szCs w:val="20"/>
              </w:rPr>
              <w:t>0.1339</w:t>
            </w:r>
          </w:p>
        </w:tc>
        <w:tc>
          <w:tcPr>
            <w:tcW w:w="1414" w:type="dxa"/>
            <w:tcBorders>
              <w:top w:val="single" w:sz="4" w:space="0" w:color="auto"/>
            </w:tcBorders>
            <w:shd w:val="clear" w:color="auto" w:fill="auto"/>
            <w:vAlign w:val="bottom"/>
          </w:tcPr>
          <w:p w14:paraId="03901255" w14:textId="77777777" w:rsidR="002A5C58" w:rsidRPr="00D07B22" w:rsidRDefault="002A5C58" w:rsidP="003A2C11">
            <w:pPr>
              <w:pStyle w:val="NoSpacing"/>
              <w:jc w:val="right"/>
              <w:rPr>
                <w:rFonts w:ascii="Times New Roman" w:hAnsi="Times New Roman" w:cs="Times New Roman"/>
                <w:sz w:val="20"/>
                <w:szCs w:val="20"/>
              </w:rPr>
            </w:pPr>
            <w:r w:rsidRPr="00D07B22">
              <w:rPr>
                <w:rFonts w:ascii="Times New Roman" w:hAnsi="Times New Roman" w:cs="Times New Roman"/>
                <w:sz w:val="20"/>
                <w:szCs w:val="20"/>
              </w:rPr>
              <w:t>0.0148</w:t>
            </w:r>
          </w:p>
        </w:tc>
        <w:tc>
          <w:tcPr>
            <w:tcW w:w="1274" w:type="dxa"/>
            <w:tcBorders>
              <w:top w:val="single" w:sz="4" w:space="0" w:color="auto"/>
            </w:tcBorders>
            <w:shd w:val="clear" w:color="auto" w:fill="auto"/>
            <w:vAlign w:val="bottom"/>
          </w:tcPr>
          <w:p w14:paraId="491C03DF" w14:textId="77777777" w:rsidR="002A5C58" w:rsidRPr="00D07B22" w:rsidRDefault="002A5C58" w:rsidP="003A2C11">
            <w:pPr>
              <w:pStyle w:val="NoSpacing"/>
              <w:jc w:val="right"/>
              <w:rPr>
                <w:rFonts w:ascii="Times New Roman" w:hAnsi="Times New Roman" w:cs="Times New Roman"/>
                <w:sz w:val="20"/>
                <w:szCs w:val="20"/>
              </w:rPr>
            </w:pPr>
            <w:r w:rsidRPr="00D07B22">
              <w:rPr>
                <w:rFonts w:ascii="Times New Roman" w:hAnsi="Times New Roman" w:cs="Times New Roman"/>
                <w:sz w:val="20"/>
                <w:szCs w:val="20"/>
              </w:rPr>
              <w:t>0.0020</w:t>
            </w:r>
          </w:p>
        </w:tc>
        <w:tc>
          <w:tcPr>
            <w:tcW w:w="1274" w:type="dxa"/>
            <w:tcBorders>
              <w:top w:val="single" w:sz="4" w:space="0" w:color="auto"/>
            </w:tcBorders>
            <w:shd w:val="clear" w:color="auto" w:fill="auto"/>
            <w:vAlign w:val="bottom"/>
          </w:tcPr>
          <w:p w14:paraId="52CD564E" w14:textId="77777777" w:rsidR="002A5C58" w:rsidRPr="00D07B22" w:rsidRDefault="002A5C58" w:rsidP="003A2C11">
            <w:pPr>
              <w:pStyle w:val="NoSpacing"/>
              <w:jc w:val="right"/>
              <w:rPr>
                <w:rFonts w:ascii="Times New Roman" w:hAnsi="Times New Roman" w:cs="Times New Roman"/>
                <w:bCs/>
                <w:sz w:val="20"/>
                <w:szCs w:val="20"/>
              </w:rPr>
            </w:pPr>
            <w:r w:rsidRPr="00D07B22">
              <w:rPr>
                <w:rFonts w:ascii="Times New Roman" w:hAnsi="Times New Roman" w:cs="Times New Roman"/>
                <w:bCs/>
                <w:sz w:val="20"/>
                <w:szCs w:val="20"/>
              </w:rPr>
              <w:t>0.87</w:t>
            </w:r>
          </w:p>
        </w:tc>
      </w:tr>
      <w:tr w:rsidR="002A5C58" w:rsidRPr="00D07B22" w14:paraId="2898FFFB" w14:textId="77777777" w:rsidTr="002A5C58">
        <w:trPr>
          <w:trHeight w:val="227"/>
        </w:trPr>
        <w:tc>
          <w:tcPr>
            <w:tcW w:w="3681" w:type="dxa"/>
            <w:shd w:val="clear" w:color="auto" w:fill="auto"/>
            <w:vAlign w:val="bottom"/>
          </w:tcPr>
          <w:p w14:paraId="5F2D0121" w14:textId="0CE856F1" w:rsidR="002A5C58" w:rsidRPr="00D07B22" w:rsidRDefault="002A5C58" w:rsidP="003A2C11">
            <w:pPr>
              <w:pStyle w:val="NoSpacing"/>
              <w:rPr>
                <w:rFonts w:ascii="Times New Roman" w:hAnsi="Times New Roman" w:cs="Times New Roman"/>
                <w:bCs/>
                <w:sz w:val="20"/>
                <w:szCs w:val="20"/>
              </w:rPr>
            </w:pPr>
            <w:r>
              <w:rPr>
                <w:rFonts w:ascii="Times New Roman" w:hAnsi="Times New Roman" w:cs="Times New Roman"/>
                <w:bCs/>
                <w:sz w:val="20"/>
                <w:szCs w:val="20"/>
              </w:rPr>
              <w:t xml:space="preserve">Years </w:t>
            </w:r>
            <w:r w:rsidR="007F2B55">
              <w:rPr>
                <w:rFonts w:ascii="Times New Roman" w:hAnsi="Times New Roman" w:cs="Times New Roman"/>
                <w:bCs/>
                <w:sz w:val="20"/>
                <w:szCs w:val="20"/>
              </w:rPr>
              <w:t xml:space="preserve">of </w:t>
            </w:r>
            <w:r>
              <w:rPr>
                <w:rFonts w:ascii="Times New Roman" w:hAnsi="Times New Roman" w:cs="Times New Roman"/>
                <w:bCs/>
                <w:sz w:val="20"/>
                <w:szCs w:val="20"/>
              </w:rPr>
              <w:t>s</w:t>
            </w:r>
            <w:r w:rsidRPr="00D07B22">
              <w:rPr>
                <w:rFonts w:ascii="Times New Roman" w:hAnsi="Times New Roman" w:cs="Times New Roman"/>
                <w:bCs/>
                <w:sz w:val="20"/>
                <w:szCs w:val="20"/>
              </w:rPr>
              <w:t>chooling</w:t>
            </w:r>
          </w:p>
        </w:tc>
        <w:tc>
          <w:tcPr>
            <w:tcW w:w="1134" w:type="dxa"/>
            <w:shd w:val="clear" w:color="auto" w:fill="auto"/>
            <w:vAlign w:val="bottom"/>
          </w:tcPr>
          <w:p w14:paraId="5C9127DA" w14:textId="77777777" w:rsidR="002A5C58" w:rsidRPr="00D07B22" w:rsidRDefault="002A5C58" w:rsidP="003A2C11">
            <w:pPr>
              <w:pStyle w:val="NoSpacing"/>
              <w:jc w:val="right"/>
              <w:rPr>
                <w:rFonts w:ascii="Times New Roman" w:hAnsi="Times New Roman" w:cs="Times New Roman"/>
                <w:sz w:val="20"/>
                <w:szCs w:val="20"/>
              </w:rPr>
            </w:pPr>
            <w:r w:rsidRPr="00D07B22">
              <w:rPr>
                <w:rFonts w:ascii="Times New Roman" w:hAnsi="Times New Roman" w:cs="Times New Roman"/>
                <w:sz w:val="20"/>
                <w:szCs w:val="20"/>
              </w:rPr>
              <w:t>0.7179</w:t>
            </w:r>
          </w:p>
        </w:tc>
        <w:tc>
          <w:tcPr>
            <w:tcW w:w="1414" w:type="dxa"/>
            <w:shd w:val="clear" w:color="auto" w:fill="auto"/>
            <w:vAlign w:val="bottom"/>
          </w:tcPr>
          <w:p w14:paraId="47B2C05E" w14:textId="77777777" w:rsidR="002A5C58" w:rsidRPr="00D07B22" w:rsidRDefault="002A5C58" w:rsidP="003A2C11">
            <w:pPr>
              <w:pStyle w:val="NoSpacing"/>
              <w:jc w:val="right"/>
              <w:rPr>
                <w:rFonts w:ascii="Times New Roman" w:hAnsi="Times New Roman" w:cs="Times New Roman"/>
                <w:sz w:val="20"/>
                <w:szCs w:val="20"/>
              </w:rPr>
            </w:pPr>
            <w:r w:rsidRPr="00D07B22">
              <w:rPr>
                <w:rFonts w:ascii="Times New Roman" w:hAnsi="Times New Roman" w:cs="Times New Roman"/>
                <w:sz w:val="20"/>
                <w:szCs w:val="20"/>
              </w:rPr>
              <w:t>0.0847</w:t>
            </w:r>
          </w:p>
        </w:tc>
        <w:tc>
          <w:tcPr>
            <w:tcW w:w="1274" w:type="dxa"/>
            <w:shd w:val="clear" w:color="auto" w:fill="auto"/>
            <w:vAlign w:val="bottom"/>
          </w:tcPr>
          <w:p w14:paraId="2F8ABEC0" w14:textId="77777777" w:rsidR="002A5C58" w:rsidRPr="00D07B22" w:rsidRDefault="002A5C58" w:rsidP="003A2C11">
            <w:pPr>
              <w:pStyle w:val="NoSpacing"/>
              <w:jc w:val="right"/>
              <w:rPr>
                <w:rFonts w:ascii="Times New Roman" w:hAnsi="Times New Roman" w:cs="Times New Roman"/>
                <w:sz w:val="20"/>
                <w:szCs w:val="20"/>
              </w:rPr>
            </w:pPr>
            <w:r w:rsidRPr="00D07B22">
              <w:rPr>
                <w:rFonts w:ascii="Times New Roman" w:hAnsi="Times New Roman" w:cs="Times New Roman"/>
                <w:sz w:val="20"/>
                <w:szCs w:val="20"/>
              </w:rPr>
              <w:t>0.0608</w:t>
            </w:r>
          </w:p>
        </w:tc>
        <w:tc>
          <w:tcPr>
            <w:tcW w:w="1274" w:type="dxa"/>
            <w:shd w:val="clear" w:color="auto" w:fill="auto"/>
            <w:vAlign w:val="bottom"/>
          </w:tcPr>
          <w:p w14:paraId="78C4951A" w14:textId="77777777" w:rsidR="002A5C58" w:rsidRPr="00D07B22" w:rsidRDefault="002A5C58" w:rsidP="003A2C11">
            <w:pPr>
              <w:pStyle w:val="NoSpacing"/>
              <w:jc w:val="right"/>
              <w:rPr>
                <w:rFonts w:ascii="Times New Roman" w:hAnsi="Times New Roman" w:cs="Times New Roman"/>
                <w:bCs/>
                <w:sz w:val="20"/>
                <w:szCs w:val="20"/>
              </w:rPr>
            </w:pPr>
            <w:r w:rsidRPr="00D07B22">
              <w:rPr>
                <w:rFonts w:ascii="Times New Roman" w:hAnsi="Times New Roman" w:cs="Times New Roman"/>
                <w:bCs/>
                <w:sz w:val="20"/>
                <w:szCs w:val="20"/>
              </w:rPr>
              <w:t>26.92</w:t>
            </w:r>
          </w:p>
        </w:tc>
      </w:tr>
      <w:tr w:rsidR="002A5C58" w:rsidRPr="00D07B22" w14:paraId="7AFF4685" w14:textId="77777777" w:rsidTr="002A5C58">
        <w:trPr>
          <w:trHeight w:val="227"/>
        </w:trPr>
        <w:tc>
          <w:tcPr>
            <w:tcW w:w="3681" w:type="dxa"/>
            <w:shd w:val="clear" w:color="auto" w:fill="auto"/>
            <w:vAlign w:val="bottom"/>
          </w:tcPr>
          <w:p w14:paraId="10A10BA4" w14:textId="77777777" w:rsidR="002A5C58" w:rsidRPr="00D07B22" w:rsidRDefault="002A5C58" w:rsidP="003A2C11">
            <w:pPr>
              <w:pStyle w:val="NoSpacing"/>
              <w:rPr>
                <w:rFonts w:ascii="Times New Roman" w:hAnsi="Times New Roman" w:cs="Times New Roman"/>
                <w:bCs/>
                <w:sz w:val="20"/>
                <w:szCs w:val="20"/>
              </w:rPr>
            </w:pPr>
            <w:r w:rsidRPr="00D07B22">
              <w:rPr>
                <w:rFonts w:ascii="Times New Roman" w:hAnsi="Times New Roman" w:cs="Times New Roman"/>
                <w:bCs/>
                <w:sz w:val="20"/>
                <w:szCs w:val="20"/>
              </w:rPr>
              <w:t>Poor economic status</w:t>
            </w:r>
          </w:p>
        </w:tc>
        <w:tc>
          <w:tcPr>
            <w:tcW w:w="1134" w:type="dxa"/>
            <w:shd w:val="clear" w:color="auto" w:fill="auto"/>
            <w:vAlign w:val="bottom"/>
          </w:tcPr>
          <w:p w14:paraId="0D4842AF" w14:textId="77777777" w:rsidR="002A5C58" w:rsidRPr="00D07B22" w:rsidRDefault="002A5C58" w:rsidP="003A2C11">
            <w:pPr>
              <w:pStyle w:val="NoSpacing"/>
              <w:jc w:val="right"/>
              <w:rPr>
                <w:rFonts w:ascii="Times New Roman" w:hAnsi="Times New Roman" w:cs="Times New Roman"/>
                <w:sz w:val="20"/>
                <w:szCs w:val="20"/>
              </w:rPr>
            </w:pPr>
            <w:r w:rsidRPr="00D07B22">
              <w:rPr>
                <w:rFonts w:ascii="Times New Roman" w:hAnsi="Times New Roman" w:cs="Times New Roman"/>
                <w:sz w:val="20"/>
                <w:szCs w:val="20"/>
              </w:rPr>
              <w:t>0.0779</w:t>
            </w:r>
          </w:p>
        </w:tc>
        <w:tc>
          <w:tcPr>
            <w:tcW w:w="1414" w:type="dxa"/>
            <w:shd w:val="clear" w:color="auto" w:fill="auto"/>
            <w:vAlign w:val="bottom"/>
          </w:tcPr>
          <w:p w14:paraId="2832FE94" w14:textId="77777777" w:rsidR="002A5C58" w:rsidRPr="00D07B22" w:rsidRDefault="002A5C58" w:rsidP="003A2C11">
            <w:pPr>
              <w:pStyle w:val="NoSpacing"/>
              <w:jc w:val="right"/>
              <w:rPr>
                <w:rFonts w:ascii="Times New Roman" w:hAnsi="Times New Roman" w:cs="Times New Roman"/>
                <w:sz w:val="20"/>
                <w:szCs w:val="20"/>
              </w:rPr>
            </w:pPr>
            <w:r w:rsidRPr="00D07B22">
              <w:rPr>
                <w:rFonts w:ascii="Times New Roman" w:hAnsi="Times New Roman" w:cs="Times New Roman"/>
                <w:sz w:val="20"/>
                <w:szCs w:val="20"/>
              </w:rPr>
              <w:t>0.1498</w:t>
            </w:r>
          </w:p>
        </w:tc>
        <w:tc>
          <w:tcPr>
            <w:tcW w:w="1274" w:type="dxa"/>
            <w:shd w:val="clear" w:color="auto" w:fill="auto"/>
            <w:vAlign w:val="bottom"/>
          </w:tcPr>
          <w:p w14:paraId="475D46C9" w14:textId="77777777" w:rsidR="002A5C58" w:rsidRPr="00D07B22" w:rsidRDefault="002A5C58" w:rsidP="003A2C11">
            <w:pPr>
              <w:pStyle w:val="NoSpacing"/>
              <w:jc w:val="right"/>
              <w:rPr>
                <w:rFonts w:ascii="Times New Roman" w:hAnsi="Times New Roman" w:cs="Times New Roman"/>
                <w:sz w:val="20"/>
                <w:szCs w:val="20"/>
              </w:rPr>
            </w:pPr>
            <w:r w:rsidRPr="00D07B22">
              <w:rPr>
                <w:rFonts w:ascii="Times New Roman" w:hAnsi="Times New Roman" w:cs="Times New Roman"/>
                <w:sz w:val="20"/>
                <w:szCs w:val="20"/>
              </w:rPr>
              <w:t>0.0117</w:t>
            </w:r>
          </w:p>
        </w:tc>
        <w:tc>
          <w:tcPr>
            <w:tcW w:w="1274" w:type="dxa"/>
            <w:shd w:val="clear" w:color="auto" w:fill="auto"/>
            <w:vAlign w:val="bottom"/>
          </w:tcPr>
          <w:p w14:paraId="607170BF" w14:textId="77777777" w:rsidR="002A5C58" w:rsidRPr="00D07B22" w:rsidRDefault="002A5C58" w:rsidP="003A2C11">
            <w:pPr>
              <w:pStyle w:val="NoSpacing"/>
              <w:jc w:val="right"/>
              <w:rPr>
                <w:rFonts w:ascii="Times New Roman" w:hAnsi="Times New Roman" w:cs="Times New Roman"/>
                <w:bCs/>
                <w:sz w:val="20"/>
                <w:szCs w:val="20"/>
              </w:rPr>
            </w:pPr>
            <w:r w:rsidRPr="00D07B22">
              <w:rPr>
                <w:rFonts w:ascii="Times New Roman" w:hAnsi="Times New Roman" w:cs="Times New Roman"/>
                <w:bCs/>
                <w:sz w:val="20"/>
                <w:szCs w:val="20"/>
              </w:rPr>
              <w:t>5.16</w:t>
            </w:r>
          </w:p>
        </w:tc>
      </w:tr>
      <w:tr w:rsidR="002A5C58" w:rsidRPr="00D07B22" w14:paraId="26B182D3" w14:textId="77777777" w:rsidTr="002A5C58">
        <w:trPr>
          <w:trHeight w:val="227"/>
        </w:trPr>
        <w:tc>
          <w:tcPr>
            <w:tcW w:w="3681" w:type="dxa"/>
            <w:shd w:val="clear" w:color="auto" w:fill="auto"/>
            <w:vAlign w:val="bottom"/>
          </w:tcPr>
          <w:p w14:paraId="2E41552D" w14:textId="77777777" w:rsidR="002A5C58" w:rsidRPr="00D07B22" w:rsidRDefault="002A5C58" w:rsidP="003A2C11">
            <w:pPr>
              <w:pStyle w:val="NoSpacing"/>
              <w:rPr>
                <w:rFonts w:ascii="Times New Roman" w:hAnsi="Times New Roman" w:cs="Times New Roman"/>
                <w:bCs/>
                <w:sz w:val="20"/>
                <w:szCs w:val="20"/>
              </w:rPr>
            </w:pPr>
            <w:r>
              <w:rPr>
                <w:rFonts w:ascii="Times New Roman" w:hAnsi="Times New Roman" w:cs="Times New Roman"/>
                <w:bCs/>
                <w:sz w:val="20"/>
                <w:szCs w:val="20"/>
              </w:rPr>
              <w:t>Belonging to Muslim r</w:t>
            </w:r>
            <w:r w:rsidRPr="00D07B22">
              <w:rPr>
                <w:rFonts w:ascii="Times New Roman" w:hAnsi="Times New Roman" w:cs="Times New Roman"/>
                <w:bCs/>
                <w:sz w:val="20"/>
                <w:szCs w:val="20"/>
              </w:rPr>
              <w:t>eligion</w:t>
            </w:r>
          </w:p>
        </w:tc>
        <w:tc>
          <w:tcPr>
            <w:tcW w:w="1134" w:type="dxa"/>
            <w:shd w:val="clear" w:color="auto" w:fill="auto"/>
            <w:vAlign w:val="bottom"/>
          </w:tcPr>
          <w:p w14:paraId="1B6D78BD" w14:textId="77777777" w:rsidR="002A5C58" w:rsidRPr="00D07B22" w:rsidRDefault="002A5C58" w:rsidP="003A2C11">
            <w:pPr>
              <w:pStyle w:val="NoSpacing"/>
              <w:jc w:val="right"/>
              <w:rPr>
                <w:rFonts w:ascii="Times New Roman" w:hAnsi="Times New Roman" w:cs="Times New Roman"/>
                <w:sz w:val="20"/>
                <w:szCs w:val="20"/>
              </w:rPr>
            </w:pPr>
            <w:r w:rsidRPr="00D07B22">
              <w:rPr>
                <w:rFonts w:ascii="Times New Roman" w:hAnsi="Times New Roman" w:cs="Times New Roman"/>
                <w:sz w:val="20"/>
                <w:szCs w:val="20"/>
              </w:rPr>
              <w:t>0.1856</w:t>
            </w:r>
          </w:p>
        </w:tc>
        <w:tc>
          <w:tcPr>
            <w:tcW w:w="1414" w:type="dxa"/>
            <w:shd w:val="clear" w:color="auto" w:fill="auto"/>
            <w:vAlign w:val="bottom"/>
          </w:tcPr>
          <w:p w14:paraId="51BDB8E2" w14:textId="77777777" w:rsidR="002A5C58" w:rsidRPr="00D07B22" w:rsidRDefault="002A5C58" w:rsidP="003A2C11">
            <w:pPr>
              <w:pStyle w:val="NoSpacing"/>
              <w:jc w:val="right"/>
              <w:rPr>
                <w:rFonts w:ascii="Times New Roman" w:hAnsi="Times New Roman" w:cs="Times New Roman"/>
                <w:sz w:val="20"/>
                <w:szCs w:val="20"/>
              </w:rPr>
            </w:pPr>
            <w:r w:rsidRPr="00D07B22">
              <w:rPr>
                <w:rFonts w:ascii="Times New Roman" w:hAnsi="Times New Roman" w:cs="Times New Roman"/>
                <w:sz w:val="20"/>
                <w:szCs w:val="20"/>
              </w:rPr>
              <w:t>-0.0050</w:t>
            </w:r>
          </w:p>
        </w:tc>
        <w:tc>
          <w:tcPr>
            <w:tcW w:w="1274" w:type="dxa"/>
            <w:shd w:val="clear" w:color="auto" w:fill="auto"/>
            <w:vAlign w:val="bottom"/>
          </w:tcPr>
          <w:p w14:paraId="766AA837" w14:textId="77777777" w:rsidR="002A5C58" w:rsidRPr="00D07B22" w:rsidRDefault="002A5C58" w:rsidP="003A2C11">
            <w:pPr>
              <w:pStyle w:val="NoSpacing"/>
              <w:jc w:val="right"/>
              <w:rPr>
                <w:rFonts w:ascii="Times New Roman" w:hAnsi="Times New Roman" w:cs="Times New Roman"/>
                <w:sz w:val="20"/>
                <w:szCs w:val="20"/>
              </w:rPr>
            </w:pPr>
            <w:r w:rsidRPr="00D07B22">
              <w:rPr>
                <w:rFonts w:ascii="Times New Roman" w:hAnsi="Times New Roman" w:cs="Times New Roman"/>
                <w:sz w:val="20"/>
                <w:szCs w:val="20"/>
              </w:rPr>
              <w:t>-0.0009</w:t>
            </w:r>
          </w:p>
        </w:tc>
        <w:tc>
          <w:tcPr>
            <w:tcW w:w="1274" w:type="dxa"/>
            <w:shd w:val="clear" w:color="auto" w:fill="auto"/>
            <w:vAlign w:val="bottom"/>
          </w:tcPr>
          <w:p w14:paraId="74C43851" w14:textId="77777777" w:rsidR="002A5C58" w:rsidRPr="00D07B22" w:rsidRDefault="002A5C58" w:rsidP="003A2C11">
            <w:pPr>
              <w:pStyle w:val="NoSpacing"/>
              <w:jc w:val="right"/>
              <w:rPr>
                <w:rFonts w:ascii="Times New Roman" w:hAnsi="Times New Roman" w:cs="Times New Roman"/>
                <w:bCs/>
                <w:sz w:val="20"/>
                <w:szCs w:val="20"/>
              </w:rPr>
            </w:pPr>
            <w:r w:rsidRPr="00D07B22">
              <w:rPr>
                <w:rFonts w:ascii="Times New Roman" w:hAnsi="Times New Roman" w:cs="Times New Roman"/>
                <w:bCs/>
                <w:sz w:val="20"/>
                <w:szCs w:val="20"/>
              </w:rPr>
              <w:t>-0.41</w:t>
            </w:r>
          </w:p>
        </w:tc>
      </w:tr>
      <w:tr w:rsidR="002A5C58" w:rsidRPr="00D07B22" w14:paraId="5CDF3949" w14:textId="77777777" w:rsidTr="002A5C58">
        <w:trPr>
          <w:trHeight w:val="227"/>
        </w:trPr>
        <w:tc>
          <w:tcPr>
            <w:tcW w:w="3681" w:type="dxa"/>
            <w:shd w:val="clear" w:color="auto" w:fill="auto"/>
            <w:vAlign w:val="bottom"/>
          </w:tcPr>
          <w:p w14:paraId="02F494D3" w14:textId="77777777" w:rsidR="002A5C58" w:rsidRPr="00D07B22" w:rsidRDefault="002A5C58" w:rsidP="003A2C11">
            <w:pPr>
              <w:pStyle w:val="NoSpacing"/>
              <w:rPr>
                <w:rFonts w:ascii="Times New Roman" w:hAnsi="Times New Roman" w:cs="Times New Roman"/>
                <w:bCs/>
                <w:sz w:val="20"/>
                <w:szCs w:val="20"/>
              </w:rPr>
            </w:pPr>
            <w:r w:rsidRPr="00D07B22">
              <w:rPr>
                <w:rFonts w:ascii="Times New Roman" w:hAnsi="Times New Roman" w:cs="Times New Roman"/>
                <w:bCs/>
                <w:sz w:val="20"/>
                <w:szCs w:val="20"/>
              </w:rPr>
              <w:t xml:space="preserve">Belonging to SC/ST </w:t>
            </w:r>
            <w:r>
              <w:rPr>
                <w:rFonts w:ascii="Times New Roman" w:hAnsi="Times New Roman" w:cs="Times New Roman"/>
                <w:bCs/>
                <w:sz w:val="20"/>
                <w:szCs w:val="20"/>
              </w:rPr>
              <w:t>c</w:t>
            </w:r>
            <w:r w:rsidRPr="00D07B22">
              <w:rPr>
                <w:rFonts w:ascii="Times New Roman" w:hAnsi="Times New Roman" w:cs="Times New Roman"/>
                <w:bCs/>
                <w:sz w:val="20"/>
                <w:szCs w:val="20"/>
              </w:rPr>
              <w:t>aste</w:t>
            </w:r>
          </w:p>
        </w:tc>
        <w:tc>
          <w:tcPr>
            <w:tcW w:w="1134" w:type="dxa"/>
            <w:shd w:val="clear" w:color="auto" w:fill="auto"/>
            <w:vAlign w:val="bottom"/>
          </w:tcPr>
          <w:p w14:paraId="7BFE10A8" w14:textId="77777777" w:rsidR="002A5C58" w:rsidRPr="00D07B22" w:rsidRDefault="002A5C58" w:rsidP="003A2C11">
            <w:pPr>
              <w:pStyle w:val="NoSpacing"/>
              <w:jc w:val="right"/>
              <w:rPr>
                <w:rFonts w:ascii="Times New Roman" w:hAnsi="Times New Roman" w:cs="Times New Roman"/>
                <w:sz w:val="20"/>
                <w:szCs w:val="20"/>
              </w:rPr>
            </w:pPr>
            <w:r w:rsidRPr="00D07B22">
              <w:rPr>
                <w:rFonts w:ascii="Times New Roman" w:hAnsi="Times New Roman" w:cs="Times New Roman"/>
                <w:sz w:val="20"/>
                <w:szCs w:val="20"/>
              </w:rPr>
              <w:t>-0.1092</w:t>
            </w:r>
          </w:p>
        </w:tc>
        <w:tc>
          <w:tcPr>
            <w:tcW w:w="1414" w:type="dxa"/>
            <w:shd w:val="clear" w:color="auto" w:fill="auto"/>
            <w:vAlign w:val="bottom"/>
          </w:tcPr>
          <w:p w14:paraId="5CD1EB1A" w14:textId="77777777" w:rsidR="002A5C58" w:rsidRPr="00D07B22" w:rsidRDefault="002A5C58" w:rsidP="003A2C11">
            <w:pPr>
              <w:pStyle w:val="NoSpacing"/>
              <w:jc w:val="right"/>
              <w:rPr>
                <w:rFonts w:ascii="Times New Roman" w:hAnsi="Times New Roman" w:cs="Times New Roman"/>
                <w:sz w:val="20"/>
                <w:szCs w:val="20"/>
              </w:rPr>
            </w:pPr>
            <w:r w:rsidRPr="00D07B22">
              <w:rPr>
                <w:rFonts w:ascii="Times New Roman" w:hAnsi="Times New Roman" w:cs="Times New Roman"/>
                <w:sz w:val="20"/>
                <w:szCs w:val="20"/>
              </w:rPr>
              <w:t>0.0968</w:t>
            </w:r>
          </w:p>
        </w:tc>
        <w:tc>
          <w:tcPr>
            <w:tcW w:w="1274" w:type="dxa"/>
            <w:shd w:val="clear" w:color="auto" w:fill="auto"/>
            <w:vAlign w:val="bottom"/>
          </w:tcPr>
          <w:p w14:paraId="7C352EC4" w14:textId="77777777" w:rsidR="002A5C58" w:rsidRPr="00D07B22" w:rsidRDefault="002A5C58" w:rsidP="003A2C11">
            <w:pPr>
              <w:pStyle w:val="NoSpacing"/>
              <w:jc w:val="right"/>
              <w:rPr>
                <w:rFonts w:ascii="Times New Roman" w:hAnsi="Times New Roman" w:cs="Times New Roman"/>
                <w:sz w:val="20"/>
                <w:szCs w:val="20"/>
              </w:rPr>
            </w:pPr>
            <w:r w:rsidRPr="00D07B22">
              <w:rPr>
                <w:rFonts w:ascii="Times New Roman" w:hAnsi="Times New Roman" w:cs="Times New Roman"/>
                <w:sz w:val="20"/>
                <w:szCs w:val="20"/>
              </w:rPr>
              <w:t>-0.0106</w:t>
            </w:r>
          </w:p>
        </w:tc>
        <w:tc>
          <w:tcPr>
            <w:tcW w:w="1274" w:type="dxa"/>
            <w:shd w:val="clear" w:color="auto" w:fill="auto"/>
            <w:vAlign w:val="bottom"/>
          </w:tcPr>
          <w:p w14:paraId="1F500BBE" w14:textId="77777777" w:rsidR="002A5C58" w:rsidRPr="00D07B22" w:rsidRDefault="002A5C58" w:rsidP="003A2C11">
            <w:pPr>
              <w:pStyle w:val="NoSpacing"/>
              <w:jc w:val="right"/>
              <w:rPr>
                <w:rFonts w:ascii="Times New Roman" w:hAnsi="Times New Roman" w:cs="Times New Roman"/>
                <w:bCs/>
                <w:sz w:val="20"/>
                <w:szCs w:val="20"/>
              </w:rPr>
            </w:pPr>
            <w:r w:rsidRPr="00D07B22">
              <w:rPr>
                <w:rFonts w:ascii="Times New Roman" w:hAnsi="Times New Roman" w:cs="Times New Roman"/>
                <w:bCs/>
                <w:sz w:val="20"/>
                <w:szCs w:val="20"/>
              </w:rPr>
              <w:t>-4.68</w:t>
            </w:r>
          </w:p>
        </w:tc>
      </w:tr>
      <w:tr w:rsidR="002A5C58" w:rsidRPr="00D07B22" w14:paraId="24ACB45F" w14:textId="77777777" w:rsidTr="002A5C58">
        <w:trPr>
          <w:trHeight w:val="227"/>
        </w:trPr>
        <w:tc>
          <w:tcPr>
            <w:tcW w:w="3681" w:type="dxa"/>
            <w:shd w:val="clear" w:color="auto" w:fill="auto"/>
            <w:vAlign w:val="bottom"/>
          </w:tcPr>
          <w:p w14:paraId="7AA5875F" w14:textId="77777777" w:rsidR="002A5C58" w:rsidRPr="00D07B22" w:rsidRDefault="002A5C58" w:rsidP="003A2C11">
            <w:pPr>
              <w:pStyle w:val="NoSpacing"/>
              <w:rPr>
                <w:rFonts w:ascii="Times New Roman" w:hAnsi="Times New Roman" w:cs="Times New Roman"/>
                <w:bCs/>
                <w:sz w:val="20"/>
                <w:szCs w:val="20"/>
              </w:rPr>
            </w:pPr>
            <w:r w:rsidRPr="00D07B22">
              <w:rPr>
                <w:rFonts w:ascii="Times New Roman" w:hAnsi="Times New Roman" w:cs="Times New Roman"/>
                <w:bCs/>
                <w:sz w:val="20"/>
                <w:szCs w:val="20"/>
              </w:rPr>
              <w:t xml:space="preserve">Belonging to </w:t>
            </w:r>
            <w:r>
              <w:rPr>
                <w:rFonts w:ascii="Times New Roman" w:hAnsi="Times New Roman" w:cs="Times New Roman"/>
                <w:bCs/>
                <w:sz w:val="20"/>
                <w:szCs w:val="20"/>
              </w:rPr>
              <w:t>r</w:t>
            </w:r>
            <w:r w:rsidRPr="00D07B22">
              <w:rPr>
                <w:rFonts w:ascii="Times New Roman" w:hAnsi="Times New Roman" w:cs="Times New Roman"/>
                <w:bCs/>
                <w:sz w:val="20"/>
                <w:szCs w:val="20"/>
              </w:rPr>
              <w:t xml:space="preserve">ural </w:t>
            </w:r>
            <w:r>
              <w:rPr>
                <w:rFonts w:ascii="Times New Roman" w:hAnsi="Times New Roman" w:cs="Times New Roman"/>
                <w:bCs/>
                <w:sz w:val="20"/>
                <w:szCs w:val="20"/>
              </w:rPr>
              <w:t>a</w:t>
            </w:r>
            <w:r w:rsidRPr="00D07B22">
              <w:rPr>
                <w:rFonts w:ascii="Times New Roman" w:hAnsi="Times New Roman" w:cs="Times New Roman"/>
                <w:bCs/>
                <w:sz w:val="20"/>
                <w:szCs w:val="20"/>
              </w:rPr>
              <w:t>reas</w:t>
            </w:r>
          </w:p>
        </w:tc>
        <w:tc>
          <w:tcPr>
            <w:tcW w:w="1134" w:type="dxa"/>
            <w:shd w:val="clear" w:color="auto" w:fill="auto"/>
            <w:vAlign w:val="bottom"/>
          </w:tcPr>
          <w:p w14:paraId="3B475042" w14:textId="77777777" w:rsidR="002A5C58" w:rsidRPr="00D07B22" w:rsidRDefault="002A5C58" w:rsidP="003A2C11">
            <w:pPr>
              <w:pStyle w:val="NoSpacing"/>
              <w:jc w:val="right"/>
              <w:rPr>
                <w:rFonts w:ascii="Times New Roman" w:hAnsi="Times New Roman" w:cs="Times New Roman"/>
                <w:sz w:val="20"/>
                <w:szCs w:val="20"/>
              </w:rPr>
            </w:pPr>
            <w:r w:rsidRPr="00D07B22">
              <w:rPr>
                <w:rFonts w:ascii="Times New Roman" w:hAnsi="Times New Roman" w:cs="Times New Roman"/>
                <w:sz w:val="20"/>
                <w:szCs w:val="20"/>
              </w:rPr>
              <w:t>0.1385</w:t>
            </w:r>
          </w:p>
        </w:tc>
        <w:tc>
          <w:tcPr>
            <w:tcW w:w="1414" w:type="dxa"/>
            <w:shd w:val="clear" w:color="auto" w:fill="auto"/>
            <w:vAlign w:val="bottom"/>
          </w:tcPr>
          <w:p w14:paraId="39DEBA7C" w14:textId="77777777" w:rsidR="002A5C58" w:rsidRPr="00D07B22" w:rsidRDefault="002A5C58" w:rsidP="003A2C11">
            <w:pPr>
              <w:pStyle w:val="NoSpacing"/>
              <w:jc w:val="right"/>
              <w:rPr>
                <w:rFonts w:ascii="Times New Roman" w:hAnsi="Times New Roman" w:cs="Times New Roman"/>
                <w:sz w:val="20"/>
                <w:szCs w:val="20"/>
              </w:rPr>
            </w:pPr>
            <w:r w:rsidRPr="00D07B22">
              <w:rPr>
                <w:rFonts w:ascii="Times New Roman" w:hAnsi="Times New Roman" w:cs="Times New Roman"/>
                <w:sz w:val="20"/>
                <w:szCs w:val="20"/>
              </w:rPr>
              <w:t>0.3214</w:t>
            </w:r>
          </w:p>
        </w:tc>
        <w:tc>
          <w:tcPr>
            <w:tcW w:w="1274" w:type="dxa"/>
            <w:shd w:val="clear" w:color="auto" w:fill="auto"/>
            <w:vAlign w:val="bottom"/>
          </w:tcPr>
          <w:p w14:paraId="30A4FDF7" w14:textId="77777777" w:rsidR="002A5C58" w:rsidRPr="00D07B22" w:rsidRDefault="002A5C58" w:rsidP="003A2C11">
            <w:pPr>
              <w:pStyle w:val="NoSpacing"/>
              <w:jc w:val="right"/>
              <w:rPr>
                <w:rFonts w:ascii="Times New Roman" w:hAnsi="Times New Roman" w:cs="Times New Roman"/>
                <w:sz w:val="20"/>
                <w:szCs w:val="20"/>
              </w:rPr>
            </w:pPr>
            <w:r w:rsidRPr="00D07B22">
              <w:rPr>
                <w:rFonts w:ascii="Times New Roman" w:hAnsi="Times New Roman" w:cs="Times New Roman"/>
                <w:sz w:val="20"/>
                <w:szCs w:val="20"/>
              </w:rPr>
              <w:t>0.0445</w:t>
            </w:r>
          </w:p>
        </w:tc>
        <w:tc>
          <w:tcPr>
            <w:tcW w:w="1274" w:type="dxa"/>
            <w:shd w:val="clear" w:color="auto" w:fill="auto"/>
            <w:vAlign w:val="bottom"/>
          </w:tcPr>
          <w:p w14:paraId="44AFBB2E" w14:textId="77777777" w:rsidR="002A5C58" w:rsidRPr="00D07B22" w:rsidRDefault="002A5C58" w:rsidP="003A2C11">
            <w:pPr>
              <w:pStyle w:val="NoSpacing"/>
              <w:jc w:val="right"/>
              <w:rPr>
                <w:rFonts w:ascii="Times New Roman" w:hAnsi="Times New Roman" w:cs="Times New Roman"/>
                <w:bCs/>
                <w:sz w:val="20"/>
                <w:szCs w:val="20"/>
              </w:rPr>
            </w:pPr>
            <w:r w:rsidRPr="00D07B22">
              <w:rPr>
                <w:rFonts w:ascii="Times New Roman" w:hAnsi="Times New Roman" w:cs="Times New Roman"/>
                <w:bCs/>
                <w:sz w:val="20"/>
                <w:szCs w:val="20"/>
              </w:rPr>
              <w:t>19.70</w:t>
            </w:r>
          </w:p>
        </w:tc>
      </w:tr>
      <w:tr w:rsidR="002A5C58" w:rsidRPr="00D07B22" w14:paraId="5453D912" w14:textId="77777777" w:rsidTr="002A5C58">
        <w:trPr>
          <w:trHeight w:val="227"/>
        </w:trPr>
        <w:tc>
          <w:tcPr>
            <w:tcW w:w="3681" w:type="dxa"/>
            <w:shd w:val="clear" w:color="auto" w:fill="auto"/>
            <w:vAlign w:val="bottom"/>
          </w:tcPr>
          <w:p w14:paraId="10906021" w14:textId="77777777" w:rsidR="002A5C58" w:rsidRPr="00D07B22" w:rsidRDefault="002A5C58" w:rsidP="003A2C11">
            <w:pPr>
              <w:pStyle w:val="NoSpacing"/>
              <w:rPr>
                <w:rFonts w:ascii="Times New Roman" w:hAnsi="Times New Roman" w:cs="Times New Roman"/>
                <w:bCs/>
                <w:sz w:val="20"/>
                <w:szCs w:val="20"/>
              </w:rPr>
            </w:pPr>
            <w:r w:rsidRPr="00D07B22">
              <w:rPr>
                <w:rFonts w:ascii="Times New Roman" w:hAnsi="Times New Roman" w:cs="Times New Roman"/>
                <w:bCs/>
                <w:sz w:val="20"/>
                <w:szCs w:val="20"/>
              </w:rPr>
              <w:t>Not worked in last 12 months</w:t>
            </w:r>
          </w:p>
        </w:tc>
        <w:tc>
          <w:tcPr>
            <w:tcW w:w="1134" w:type="dxa"/>
            <w:shd w:val="clear" w:color="auto" w:fill="auto"/>
            <w:vAlign w:val="bottom"/>
          </w:tcPr>
          <w:p w14:paraId="0DC48DA2" w14:textId="77777777" w:rsidR="002A5C58" w:rsidRPr="00D07B22" w:rsidRDefault="002A5C58" w:rsidP="003A2C11">
            <w:pPr>
              <w:pStyle w:val="NoSpacing"/>
              <w:jc w:val="right"/>
              <w:rPr>
                <w:rFonts w:ascii="Times New Roman" w:hAnsi="Times New Roman" w:cs="Times New Roman"/>
                <w:sz w:val="20"/>
                <w:szCs w:val="20"/>
              </w:rPr>
            </w:pPr>
            <w:r w:rsidRPr="00D07B22">
              <w:rPr>
                <w:rFonts w:ascii="Times New Roman" w:hAnsi="Times New Roman" w:cs="Times New Roman"/>
                <w:sz w:val="20"/>
                <w:szCs w:val="20"/>
              </w:rPr>
              <w:t>-0.0038</w:t>
            </w:r>
          </w:p>
        </w:tc>
        <w:tc>
          <w:tcPr>
            <w:tcW w:w="1414" w:type="dxa"/>
            <w:shd w:val="clear" w:color="auto" w:fill="auto"/>
            <w:vAlign w:val="bottom"/>
          </w:tcPr>
          <w:p w14:paraId="487A49CE" w14:textId="77777777" w:rsidR="002A5C58" w:rsidRPr="00D07B22" w:rsidRDefault="002A5C58" w:rsidP="003A2C11">
            <w:pPr>
              <w:pStyle w:val="NoSpacing"/>
              <w:jc w:val="right"/>
              <w:rPr>
                <w:rFonts w:ascii="Times New Roman" w:hAnsi="Times New Roman" w:cs="Times New Roman"/>
                <w:sz w:val="20"/>
                <w:szCs w:val="20"/>
              </w:rPr>
            </w:pPr>
            <w:r w:rsidRPr="00D07B22">
              <w:rPr>
                <w:rFonts w:ascii="Times New Roman" w:hAnsi="Times New Roman" w:cs="Times New Roman"/>
                <w:sz w:val="20"/>
                <w:szCs w:val="20"/>
              </w:rPr>
              <w:t>-0.3199</w:t>
            </w:r>
          </w:p>
        </w:tc>
        <w:tc>
          <w:tcPr>
            <w:tcW w:w="1274" w:type="dxa"/>
            <w:shd w:val="clear" w:color="auto" w:fill="auto"/>
            <w:vAlign w:val="bottom"/>
          </w:tcPr>
          <w:p w14:paraId="166E4864" w14:textId="77777777" w:rsidR="002A5C58" w:rsidRPr="00D07B22" w:rsidRDefault="002A5C58" w:rsidP="003A2C11">
            <w:pPr>
              <w:pStyle w:val="NoSpacing"/>
              <w:jc w:val="right"/>
              <w:rPr>
                <w:rFonts w:ascii="Times New Roman" w:hAnsi="Times New Roman" w:cs="Times New Roman"/>
                <w:sz w:val="20"/>
                <w:szCs w:val="20"/>
              </w:rPr>
            </w:pPr>
            <w:r w:rsidRPr="00D07B22">
              <w:rPr>
                <w:rFonts w:ascii="Times New Roman" w:hAnsi="Times New Roman" w:cs="Times New Roman"/>
                <w:sz w:val="20"/>
                <w:szCs w:val="20"/>
              </w:rPr>
              <w:t>0.0012</w:t>
            </w:r>
          </w:p>
        </w:tc>
        <w:tc>
          <w:tcPr>
            <w:tcW w:w="1274" w:type="dxa"/>
            <w:shd w:val="clear" w:color="auto" w:fill="auto"/>
            <w:vAlign w:val="bottom"/>
          </w:tcPr>
          <w:p w14:paraId="1FDBF507" w14:textId="77777777" w:rsidR="002A5C58" w:rsidRPr="00D07B22" w:rsidRDefault="002A5C58" w:rsidP="003A2C11">
            <w:pPr>
              <w:pStyle w:val="NoSpacing"/>
              <w:jc w:val="right"/>
              <w:rPr>
                <w:rFonts w:ascii="Times New Roman" w:hAnsi="Times New Roman" w:cs="Times New Roman"/>
                <w:bCs/>
                <w:sz w:val="20"/>
                <w:szCs w:val="20"/>
              </w:rPr>
            </w:pPr>
            <w:r w:rsidRPr="00D07B22">
              <w:rPr>
                <w:rFonts w:ascii="Times New Roman" w:hAnsi="Times New Roman" w:cs="Times New Roman"/>
                <w:bCs/>
                <w:sz w:val="20"/>
                <w:szCs w:val="20"/>
              </w:rPr>
              <w:t>0.54</w:t>
            </w:r>
          </w:p>
        </w:tc>
      </w:tr>
      <w:tr w:rsidR="002A5C58" w:rsidRPr="00D07B22" w14:paraId="0D72E351" w14:textId="77777777" w:rsidTr="002A5C58">
        <w:trPr>
          <w:trHeight w:val="227"/>
        </w:trPr>
        <w:tc>
          <w:tcPr>
            <w:tcW w:w="3681" w:type="dxa"/>
            <w:shd w:val="clear" w:color="auto" w:fill="auto"/>
            <w:vAlign w:val="bottom"/>
          </w:tcPr>
          <w:p w14:paraId="2FBB64FA" w14:textId="77777777" w:rsidR="002A5C58" w:rsidRPr="00D07B22" w:rsidRDefault="002A5C58" w:rsidP="003A2C11">
            <w:pPr>
              <w:pStyle w:val="NoSpacing"/>
              <w:rPr>
                <w:rFonts w:ascii="Times New Roman" w:hAnsi="Times New Roman" w:cs="Times New Roman"/>
                <w:bCs/>
                <w:sz w:val="20"/>
                <w:szCs w:val="20"/>
              </w:rPr>
            </w:pPr>
            <w:r w:rsidRPr="00D07B22">
              <w:rPr>
                <w:rFonts w:ascii="Times New Roman" w:hAnsi="Times New Roman" w:cs="Times New Roman"/>
                <w:bCs/>
                <w:sz w:val="20"/>
                <w:szCs w:val="20"/>
              </w:rPr>
              <w:t xml:space="preserve">Did not receive </w:t>
            </w:r>
            <w:r>
              <w:rPr>
                <w:rFonts w:ascii="Times New Roman" w:hAnsi="Times New Roman" w:cs="Times New Roman"/>
                <w:bCs/>
                <w:sz w:val="20"/>
                <w:szCs w:val="20"/>
              </w:rPr>
              <w:t>f</w:t>
            </w:r>
            <w:r w:rsidRPr="00D07B22">
              <w:rPr>
                <w:rFonts w:ascii="Times New Roman" w:hAnsi="Times New Roman" w:cs="Times New Roman"/>
                <w:bCs/>
                <w:sz w:val="20"/>
                <w:szCs w:val="20"/>
              </w:rPr>
              <w:t xml:space="preserve">amily </w:t>
            </w:r>
            <w:r>
              <w:rPr>
                <w:rFonts w:ascii="Times New Roman" w:hAnsi="Times New Roman" w:cs="Times New Roman"/>
                <w:bCs/>
                <w:sz w:val="20"/>
                <w:szCs w:val="20"/>
              </w:rPr>
              <w:t>l</w:t>
            </w:r>
            <w:r w:rsidRPr="00D07B22">
              <w:rPr>
                <w:rFonts w:ascii="Times New Roman" w:hAnsi="Times New Roman" w:cs="Times New Roman"/>
                <w:bCs/>
                <w:sz w:val="20"/>
                <w:szCs w:val="20"/>
              </w:rPr>
              <w:t>ife/</w:t>
            </w:r>
            <w:r>
              <w:rPr>
                <w:rFonts w:ascii="Times New Roman" w:hAnsi="Times New Roman" w:cs="Times New Roman"/>
                <w:bCs/>
                <w:sz w:val="20"/>
                <w:szCs w:val="20"/>
              </w:rPr>
              <w:t>s</w:t>
            </w:r>
            <w:r w:rsidRPr="00D07B22">
              <w:rPr>
                <w:rFonts w:ascii="Times New Roman" w:hAnsi="Times New Roman" w:cs="Times New Roman"/>
                <w:bCs/>
                <w:sz w:val="20"/>
                <w:szCs w:val="20"/>
              </w:rPr>
              <w:t xml:space="preserve">ex </w:t>
            </w:r>
            <w:r>
              <w:rPr>
                <w:rFonts w:ascii="Times New Roman" w:hAnsi="Times New Roman" w:cs="Times New Roman"/>
                <w:bCs/>
                <w:sz w:val="20"/>
                <w:szCs w:val="20"/>
              </w:rPr>
              <w:t>e</w:t>
            </w:r>
            <w:r w:rsidRPr="00D07B22">
              <w:rPr>
                <w:rFonts w:ascii="Times New Roman" w:hAnsi="Times New Roman" w:cs="Times New Roman"/>
                <w:bCs/>
                <w:sz w:val="20"/>
                <w:szCs w:val="20"/>
              </w:rPr>
              <w:t>ducation</w:t>
            </w:r>
          </w:p>
        </w:tc>
        <w:tc>
          <w:tcPr>
            <w:tcW w:w="1134" w:type="dxa"/>
            <w:shd w:val="clear" w:color="auto" w:fill="auto"/>
            <w:vAlign w:val="bottom"/>
          </w:tcPr>
          <w:p w14:paraId="431D91B4" w14:textId="77777777" w:rsidR="002A5C58" w:rsidRPr="00D07B22" w:rsidRDefault="002A5C58" w:rsidP="003A2C11">
            <w:pPr>
              <w:pStyle w:val="NoSpacing"/>
              <w:jc w:val="right"/>
              <w:rPr>
                <w:rFonts w:ascii="Times New Roman" w:hAnsi="Times New Roman" w:cs="Times New Roman"/>
                <w:sz w:val="20"/>
                <w:szCs w:val="20"/>
              </w:rPr>
            </w:pPr>
            <w:r w:rsidRPr="00D07B22">
              <w:rPr>
                <w:rFonts w:ascii="Times New Roman" w:hAnsi="Times New Roman" w:cs="Times New Roman"/>
                <w:sz w:val="20"/>
                <w:szCs w:val="20"/>
              </w:rPr>
              <w:t>0.0914</w:t>
            </w:r>
          </w:p>
        </w:tc>
        <w:tc>
          <w:tcPr>
            <w:tcW w:w="1414" w:type="dxa"/>
            <w:shd w:val="clear" w:color="auto" w:fill="auto"/>
            <w:vAlign w:val="bottom"/>
          </w:tcPr>
          <w:p w14:paraId="606B79C9" w14:textId="77777777" w:rsidR="002A5C58" w:rsidRPr="00D07B22" w:rsidRDefault="002A5C58" w:rsidP="003A2C11">
            <w:pPr>
              <w:pStyle w:val="NoSpacing"/>
              <w:jc w:val="right"/>
              <w:rPr>
                <w:rFonts w:ascii="Times New Roman" w:hAnsi="Times New Roman" w:cs="Times New Roman"/>
                <w:sz w:val="20"/>
                <w:szCs w:val="20"/>
              </w:rPr>
            </w:pPr>
            <w:r w:rsidRPr="00D07B22">
              <w:rPr>
                <w:rFonts w:ascii="Times New Roman" w:hAnsi="Times New Roman" w:cs="Times New Roman"/>
                <w:sz w:val="20"/>
                <w:szCs w:val="20"/>
              </w:rPr>
              <w:t>0.1129</w:t>
            </w:r>
          </w:p>
        </w:tc>
        <w:tc>
          <w:tcPr>
            <w:tcW w:w="1274" w:type="dxa"/>
            <w:shd w:val="clear" w:color="auto" w:fill="auto"/>
            <w:vAlign w:val="bottom"/>
          </w:tcPr>
          <w:p w14:paraId="162BF43B" w14:textId="77777777" w:rsidR="002A5C58" w:rsidRPr="00D07B22" w:rsidRDefault="002A5C58" w:rsidP="003A2C11">
            <w:pPr>
              <w:pStyle w:val="NoSpacing"/>
              <w:jc w:val="right"/>
              <w:rPr>
                <w:rFonts w:ascii="Times New Roman" w:hAnsi="Times New Roman" w:cs="Times New Roman"/>
                <w:sz w:val="20"/>
                <w:szCs w:val="20"/>
              </w:rPr>
            </w:pPr>
            <w:r w:rsidRPr="00D07B22">
              <w:rPr>
                <w:rFonts w:ascii="Times New Roman" w:hAnsi="Times New Roman" w:cs="Times New Roman"/>
                <w:sz w:val="20"/>
                <w:szCs w:val="20"/>
              </w:rPr>
              <w:t>0.0103</w:t>
            </w:r>
          </w:p>
        </w:tc>
        <w:tc>
          <w:tcPr>
            <w:tcW w:w="1274" w:type="dxa"/>
            <w:shd w:val="clear" w:color="auto" w:fill="auto"/>
            <w:vAlign w:val="bottom"/>
          </w:tcPr>
          <w:p w14:paraId="2F45379A" w14:textId="77777777" w:rsidR="002A5C58" w:rsidRPr="00D07B22" w:rsidRDefault="002A5C58" w:rsidP="003A2C11">
            <w:pPr>
              <w:pStyle w:val="NoSpacing"/>
              <w:jc w:val="right"/>
              <w:rPr>
                <w:rFonts w:ascii="Times New Roman" w:hAnsi="Times New Roman" w:cs="Times New Roman"/>
                <w:bCs/>
                <w:sz w:val="20"/>
                <w:szCs w:val="20"/>
              </w:rPr>
            </w:pPr>
            <w:r w:rsidRPr="00D07B22">
              <w:rPr>
                <w:rFonts w:ascii="Times New Roman" w:hAnsi="Times New Roman" w:cs="Times New Roman"/>
                <w:bCs/>
                <w:sz w:val="20"/>
                <w:szCs w:val="20"/>
              </w:rPr>
              <w:t>4.57</w:t>
            </w:r>
          </w:p>
        </w:tc>
      </w:tr>
      <w:tr w:rsidR="002A5C58" w:rsidRPr="00D07B22" w14:paraId="5CB14899" w14:textId="77777777" w:rsidTr="002A5C58">
        <w:trPr>
          <w:trHeight w:val="227"/>
        </w:trPr>
        <w:tc>
          <w:tcPr>
            <w:tcW w:w="3681" w:type="dxa"/>
            <w:shd w:val="clear" w:color="auto" w:fill="auto"/>
            <w:vAlign w:val="bottom"/>
          </w:tcPr>
          <w:p w14:paraId="0B876223" w14:textId="77777777" w:rsidR="002A5C58" w:rsidRPr="00D07B22" w:rsidRDefault="002A5C58" w:rsidP="003A2C11">
            <w:pPr>
              <w:pStyle w:val="NoSpacing"/>
              <w:rPr>
                <w:rFonts w:ascii="Times New Roman" w:hAnsi="Times New Roman" w:cs="Times New Roman"/>
                <w:bCs/>
                <w:sz w:val="20"/>
                <w:szCs w:val="20"/>
              </w:rPr>
            </w:pPr>
            <w:r w:rsidRPr="00D07B22">
              <w:rPr>
                <w:rFonts w:ascii="Times New Roman" w:hAnsi="Times New Roman" w:cs="Times New Roman"/>
                <w:bCs/>
                <w:sz w:val="20"/>
                <w:szCs w:val="20"/>
              </w:rPr>
              <w:t>Unaware about RTI/STI</w:t>
            </w:r>
          </w:p>
        </w:tc>
        <w:tc>
          <w:tcPr>
            <w:tcW w:w="1134" w:type="dxa"/>
            <w:shd w:val="clear" w:color="auto" w:fill="auto"/>
            <w:vAlign w:val="bottom"/>
          </w:tcPr>
          <w:p w14:paraId="63CC85AC" w14:textId="77777777" w:rsidR="002A5C58" w:rsidRPr="00D07B22" w:rsidRDefault="002A5C58" w:rsidP="003A2C11">
            <w:pPr>
              <w:pStyle w:val="NoSpacing"/>
              <w:jc w:val="right"/>
              <w:rPr>
                <w:rFonts w:ascii="Times New Roman" w:hAnsi="Times New Roman" w:cs="Times New Roman"/>
                <w:sz w:val="20"/>
                <w:szCs w:val="20"/>
              </w:rPr>
            </w:pPr>
            <w:r w:rsidRPr="00D07B22">
              <w:rPr>
                <w:rFonts w:ascii="Times New Roman" w:hAnsi="Times New Roman" w:cs="Times New Roman"/>
                <w:sz w:val="20"/>
                <w:szCs w:val="20"/>
              </w:rPr>
              <w:t>0.0661</w:t>
            </w:r>
          </w:p>
        </w:tc>
        <w:tc>
          <w:tcPr>
            <w:tcW w:w="1414" w:type="dxa"/>
            <w:shd w:val="clear" w:color="auto" w:fill="auto"/>
            <w:vAlign w:val="bottom"/>
          </w:tcPr>
          <w:p w14:paraId="3830F0BA" w14:textId="77777777" w:rsidR="002A5C58" w:rsidRPr="00D07B22" w:rsidRDefault="002A5C58" w:rsidP="003A2C11">
            <w:pPr>
              <w:pStyle w:val="NoSpacing"/>
              <w:jc w:val="right"/>
              <w:rPr>
                <w:rFonts w:ascii="Times New Roman" w:hAnsi="Times New Roman" w:cs="Times New Roman"/>
                <w:sz w:val="20"/>
                <w:szCs w:val="20"/>
              </w:rPr>
            </w:pPr>
            <w:r w:rsidRPr="00D07B22">
              <w:rPr>
                <w:rFonts w:ascii="Times New Roman" w:hAnsi="Times New Roman" w:cs="Times New Roman"/>
                <w:sz w:val="20"/>
                <w:szCs w:val="20"/>
              </w:rPr>
              <w:t>0.1508</w:t>
            </w:r>
          </w:p>
        </w:tc>
        <w:tc>
          <w:tcPr>
            <w:tcW w:w="1274" w:type="dxa"/>
            <w:shd w:val="clear" w:color="auto" w:fill="auto"/>
            <w:vAlign w:val="bottom"/>
          </w:tcPr>
          <w:p w14:paraId="488FCFDC" w14:textId="77777777" w:rsidR="002A5C58" w:rsidRPr="00D07B22" w:rsidRDefault="002A5C58" w:rsidP="003A2C11">
            <w:pPr>
              <w:pStyle w:val="NoSpacing"/>
              <w:jc w:val="right"/>
              <w:rPr>
                <w:rFonts w:ascii="Times New Roman" w:hAnsi="Times New Roman" w:cs="Times New Roman"/>
                <w:sz w:val="20"/>
                <w:szCs w:val="20"/>
              </w:rPr>
            </w:pPr>
            <w:r w:rsidRPr="00D07B22">
              <w:rPr>
                <w:rFonts w:ascii="Times New Roman" w:hAnsi="Times New Roman" w:cs="Times New Roman"/>
                <w:sz w:val="20"/>
                <w:szCs w:val="20"/>
              </w:rPr>
              <w:t>0.0100</w:t>
            </w:r>
          </w:p>
        </w:tc>
        <w:tc>
          <w:tcPr>
            <w:tcW w:w="1274" w:type="dxa"/>
            <w:shd w:val="clear" w:color="auto" w:fill="auto"/>
            <w:vAlign w:val="bottom"/>
          </w:tcPr>
          <w:p w14:paraId="5025FEEA" w14:textId="77777777" w:rsidR="002A5C58" w:rsidRPr="00D07B22" w:rsidRDefault="002A5C58" w:rsidP="003A2C11">
            <w:pPr>
              <w:pStyle w:val="NoSpacing"/>
              <w:jc w:val="right"/>
              <w:rPr>
                <w:rFonts w:ascii="Times New Roman" w:hAnsi="Times New Roman" w:cs="Times New Roman"/>
                <w:bCs/>
                <w:sz w:val="20"/>
                <w:szCs w:val="20"/>
              </w:rPr>
            </w:pPr>
            <w:r w:rsidRPr="00D07B22">
              <w:rPr>
                <w:rFonts w:ascii="Times New Roman" w:hAnsi="Times New Roman" w:cs="Times New Roman"/>
                <w:bCs/>
                <w:sz w:val="20"/>
                <w:szCs w:val="20"/>
              </w:rPr>
              <w:t>4.41</w:t>
            </w:r>
          </w:p>
        </w:tc>
      </w:tr>
      <w:tr w:rsidR="002A5C58" w:rsidRPr="00D07B22" w14:paraId="66400E66" w14:textId="77777777" w:rsidTr="002A5C58">
        <w:trPr>
          <w:trHeight w:val="227"/>
        </w:trPr>
        <w:tc>
          <w:tcPr>
            <w:tcW w:w="3681" w:type="dxa"/>
            <w:shd w:val="clear" w:color="auto" w:fill="auto"/>
            <w:vAlign w:val="bottom"/>
          </w:tcPr>
          <w:p w14:paraId="183AFD83" w14:textId="77777777" w:rsidR="002A5C58" w:rsidRPr="00D07B22" w:rsidRDefault="002A5C58" w:rsidP="003A2C11">
            <w:pPr>
              <w:pStyle w:val="NoSpacing"/>
              <w:rPr>
                <w:rFonts w:ascii="Times New Roman" w:hAnsi="Times New Roman" w:cs="Times New Roman"/>
                <w:bCs/>
                <w:sz w:val="20"/>
                <w:szCs w:val="20"/>
              </w:rPr>
            </w:pPr>
            <w:r w:rsidRPr="00D07B22">
              <w:rPr>
                <w:rFonts w:ascii="Times New Roman" w:hAnsi="Times New Roman" w:cs="Times New Roman"/>
                <w:bCs/>
                <w:sz w:val="20"/>
                <w:szCs w:val="20"/>
              </w:rPr>
              <w:t xml:space="preserve">Unavailability of </w:t>
            </w:r>
            <w:r>
              <w:rPr>
                <w:rFonts w:ascii="Times New Roman" w:hAnsi="Times New Roman" w:cs="Times New Roman"/>
                <w:bCs/>
                <w:sz w:val="20"/>
                <w:szCs w:val="20"/>
              </w:rPr>
              <w:t>t</w:t>
            </w:r>
            <w:r w:rsidRPr="00D07B22">
              <w:rPr>
                <w:rFonts w:ascii="Times New Roman" w:hAnsi="Times New Roman" w:cs="Times New Roman"/>
                <w:bCs/>
                <w:sz w:val="20"/>
                <w:szCs w:val="20"/>
              </w:rPr>
              <w:t>oilet</w:t>
            </w:r>
          </w:p>
        </w:tc>
        <w:tc>
          <w:tcPr>
            <w:tcW w:w="1134" w:type="dxa"/>
            <w:shd w:val="clear" w:color="auto" w:fill="auto"/>
            <w:vAlign w:val="bottom"/>
          </w:tcPr>
          <w:p w14:paraId="2A1C3B98" w14:textId="77777777" w:rsidR="002A5C58" w:rsidRPr="00D07B22" w:rsidRDefault="002A5C58" w:rsidP="003A2C11">
            <w:pPr>
              <w:pStyle w:val="NoSpacing"/>
              <w:jc w:val="right"/>
              <w:rPr>
                <w:rFonts w:ascii="Times New Roman" w:hAnsi="Times New Roman" w:cs="Times New Roman"/>
                <w:sz w:val="20"/>
                <w:szCs w:val="20"/>
              </w:rPr>
            </w:pPr>
            <w:r w:rsidRPr="00D07B22">
              <w:rPr>
                <w:rFonts w:ascii="Times New Roman" w:hAnsi="Times New Roman" w:cs="Times New Roman"/>
                <w:sz w:val="20"/>
                <w:szCs w:val="20"/>
              </w:rPr>
              <w:t>0.4210</w:t>
            </w:r>
          </w:p>
        </w:tc>
        <w:tc>
          <w:tcPr>
            <w:tcW w:w="1414" w:type="dxa"/>
            <w:shd w:val="clear" w:color="auto" w:fill="auto"/>
            <w:vAlign w:val="bottom"/>
          </w:tcPr>
          <w:p w14:paraId="1827081E" w14:textId="77777777" w:rsidR="002A5C58" w:rsidRPr="00D07B22" w:rsidRDefault="002A5C58" w:rsidP="003A2C11">
            <w:pPr>
              <w:pStyle w:val="NoSpacing"/>
              <w:jc w:val="right"/>
              <w:rPr>
                <w:rFonts w:ascii="Times New Roman" w:hAnsi="Times New Roman" w:cs="Times New Roman"/>
                <w:sz w:val="20"/>
                <w:szCs w:val="20"/>
              </w:rPr>
            </w:pPr>
            <w:r w:rsidRPr="00D07B22">
              <w:rPr>
                <w:rFonts w:ascii="Times New Roman" w:hAnsi="Times New Roman" w:cs="Times New Roman"/>
                <w:sz w:val="20"/>
                <w:szCs w:val="20"/>
              </w:rPr>
              <w:t>0.2304</w:t>
            </w:r>
          </w:p>
        </w:tc>
        <w:tc>
          <w:tcPr>
            <w:tcW w:w="1274" w:type="dxa"/>
            <w:shd w:val="clear" w:color="auto" w:fill="auto"/>
            <w:vAlign w:val="bottom"/>
          </w:tcPr>
          <w:p w14:paraId="2C6F2ED5" w14:textId="77777777" w:rsidR="002A5C58" w:rsidRPr="00D07B22" w:rsidRDefault="002A5C58" w:rsidP="003A2C11">
            <w:pPr>
              <w:pStyle w:val="NoSpacing"/>
              <w:jc w:val="right"/>
              <w:rPr>
                <w:rFonts w:ascii="Times New Roman" w:hAnsi="Times New Roman" w:cs="Times New Roman"/>
                <w:sz w:val="20"/>
                <w:szCs w:val="20"/>
              </w:rPr>
            </w:pPr>
            <w:r w:rsidRPr="00D07B22">
              <w:rPr>
                <w:rFonts w:ascii="Times New Roman" w:hAnsi="Times New Roman" w:cs="Times New Roman"/>
                <w:sz w:val="20"/>
                <w:szCs w:val="20"/>
              </w:rPr>
              <w:t>0.0970</w:t>
            </w:r>
          </w:p>
        </w:tc>
        <w:tc>
          <w:tcPr>
            <w:tcW w:w="1274" w:type="dxa"/>
            <w:shd w:val="clear" w:color="auto" w:fill="auto"/>
            <w:vAlign w:val="bottom"/>
          </w:tcPr>
          <w:p w14:paraId="4064633E" w14:textId="77777777" w:rsidR="002A5C58" w:rsidRPr="00D07B22" w:rsidRDefault="002A5C58" w:rsidP="003A2C11">
            <w:pPr>
              <w:pStyle w:val="NoSpacing"/>
              <w:jc w:val="right"/>
              <w:rPr>
                <w:rFonts w:ascii="Times New Roman" w:hAnsi="Times New Roman" w:cs="Times New Roman"/>
                <w:bCs/>
                <w:sz w:val="20"/>
                <w:szCs w:val="20"/>
              </w:rPr>
            </w:pPr>
            <w:r w:rsidRPr="00D07B22">
              <w:rPr>
                <w:rFonts w:ascii="Times New Roman" w:hAnsi="Times New Roman" w:cs="Times New Roman"/>
                <w:bCs/>
                <w:sz w:val="20"/>
                <w:szCs w:val="20"/>
              </w:rPr>
              <w:t>42.91</w:t>
            </w:r>
          </w:p>
        </w:tc>
      </w:tr>
      <w:tr w:rsidR="002A5C58" w:rsidRPr="00D07B22" w14:paraId="649C699B" w14:textId="77777777" w:rsidTr="002A5C58">
        <w:trPr>
          <w:trHeight w:val="227"/>
        </w:trPr>
        <w:tc>
          <w:tcPr>
            <w:tcW w:w="3681" w:type="dxa"/>
            <w:shd w:val="clear" w:color="auto" w:fill="auto"/>
            <w:vAlign w:val="bottom"/>
          </w:tcPr>
          <w:p w14:paraId="427546D5" w14:textId="77777777" w:rsidR="002A5C58" w:rsidRPr="00D07B22" w:rsidRDefault="002A5C58" w:rsidP="003A2C11">
            <w:pPr>
              <w:pStyle w:val="NoSpacing"/>
              <w:rPr>
                <w:rFonts w:ascii="Times New Roman" w:hAnsi="Times New Roman" w:cs="Times New Roman"/>
                <w:sz w:val="20"/>
                <w:szCs w:val="20"/>
              </w:rPr>
            </w:pPr>
            <w:r w:rsidRPr="00D07B22">
              <w:rPr>
                <w:rFonts w:ascii="Times New Roman" w:hAnsi="Times New Roman" w:cs="Times New Roman"/>
                <w:sz w:val="20"/>
                <w:szCs w:val="20"/>
              </w:rPr>
              <w:t> </w:t>
            </w:r>
          </w:p>
        </w:tc>
        <w:tc>
          <w:tcPr>
            <w:tcW w:w="1134" w:type="dxa"/>
            <w:shd w:val="clear" w:color="auto" w:fill="auto"/>
            <w:vAlign w:val="bottom"/>
          </w:tcPr>
          <w:p w14:paraId="282B22CF" w14:textId="77777777" w:rsidR="002A5C58" w:rsidRPr="00D07B22" w:rsidRDefault="002A5C58" w:rsidP="003A2C11">
            <w:pPr>
              <w:pStyle w:val="NoSpacing"/>
              <w:jc w:val="right"/>
              <w:rPr>
                <w:rFonts w:ascii="Times New Roman" w:hAnsi="Times New Roman" w:cs="Times New Roman"/>
                <w:sz w:val="20"/>
                <w:szCs w:val="20"/>
              </w:rPr>
            </w:pPr>
          </w:p>
        </w:tc>
        <w:tc>
          <w:tcPr>
            <w:tcW w:w="1414" w:type="dxa"/>
            <w:shd w:val="clear" w:color="auto" w:fill="auto"/>
            <w:vAlign w:val="bottom"/>
          </w:tcPr>
          <w:p w14:paraId="19E33957" w14:textId="77777777" w:rsidR="002A5C58" w:rsidRPr="00D07B22" w:rsidRDefault="002A5C58" w:rsidP="003A2C11">
            <w:pPr>
              <w:pStyle w:val="NoSpacing"/>
              <w:jc w:val="right"/>
              <w:rPr>
                <w:rFonts w:ascii="Times New Roman" w:hAnsi="Times New Roman" w:cs="Times New Roman"/>
                <w:sz w:val="20"/>
                <w:szCs w:val="20"/>
              </w:rPr>
            </w:pPr>
          </w:p>
        </w:tc>
        <w:tc>
          <w:tcPr>
            <w:tcW w:w="1274" w:type="dxa"/>
            <w:shd w:val="clear" w:color="auto" w:fill="auto"/>
            <w:vAlign w:val="bottom"/>
          </w:tcPr>
          <w:p w14:paraId="3D1B85CA" w14:textId="77777777" w:rsidR="002A5C58" w:rsidRPr="00D07B22" w:rsidRDefault="002A5C58" w:rsidP="003A2C11">
            <w:pPr>
              <w:pStyle w:val="NoSpacing"/>
              <w:jc w:val="right"/>
              <w:rPr>
                <w:rFonts w:ascii="Times New Roman" w:hAnsi="Times New Roman" w:cs="Times New Roman"/>
                <w:sz w:val="20"/>
                <w:szCs w:val="20"/>
              </w:rPr>
            </w:pPr>
            <w:r w:rsidRPr="00D07B22">
              <w:rPr>
                <w:rFonts w:ascii="Times New Roman" w:hAnsi="Times New Roman" w:cs="Times New Roman"/>
                <w:sz w:val="20"/>
                <w:szCs w:val="20"/>
              </w:rPr>
              <w:t>0.2260</w:t>
            </w:r>
          </w:p>
        </w:tc>
        <w:tc>
          <w:tcPr>
            <w:tcW w:w="1274" w:type="dxa"/>
            <w:shd w:val="clear" w:color="auto" w:fill="auto"/>
            <w:vAlign w:val="bottom"/>
          </w:tcPr>
          <w:p w14:paraId="63E85F49" w14:textId="77777777" w:rsidR="002A5C58" w:rsidRPr="00D07B22" w:rsidRDefault="002A5C58" w:rsidP="003A2C11">
            <w:pPr>
              <w:pStyle w:val="NoSpacing"/>
              <w:jc w:val="right"/>
              <w:rPr>
                <w:rFonts w:ascii="Times New Roman" w:hAnsi="Times New Roman" w:cs="Times New Roman"/>
                <w:sz w:val="20"/>
                <w:szCs w:val="20"/>
              </w:rPr>
            </w:pPr>
            <w:r w:rsidRPr="00D07B22">
              <w:rPr>
                <w:rFonts w:ascii="Times New Roman" w:hAnsi="Times New Roman" w:cs="Times New Roman"/>
                <w:sz w:val="20"/>
                <w:szCs w:val="20"/>
              </w:rPr>
              <w:t>100.00</w:t>
            </w:r>
          </w:p>
        </w:tc>
      </w:tr>
    </w:tbl>
    <w:p w14:paraId="34C8714C" w14:textId="77777777" w:rsidR="002A5C58" w:rsidRDefault="002A5C58" w:rsidP="00CA64D1">
      <w:pPr>
        <w:spacing w:after="0" w:line="240" w:lineRule="auto"/>
        <w:ind w:firstLine="567"/>
        <w:jc w:val="both"/>
        <w:rPr>
          <w:rFonts w:asciiTheme="minorBidi" w:hAnsiTheme="minorBidi" w:cs="Times New Roman"/>
          <w:b/>
        </w:rPr>
      </w:pPr>
    </w:p>
    <w:p w14:paraId="6FB679FF" w14:textId="2C086A5F" w:rsidR="002E66D2" w:rsidRDefault="002E66D2" w:rsidP="00CA64D1">
      <w:pPr>
        <w:spacing w:after="0" w:line="240" w:lineRule="auto"/>
        <w:ind w:firstLine="567"/>
        <w:jc w:val="both"/>
        <w:rPr>
          <w:rFonts w:asciiTheme="minorBidi" w:hAnsiTheme="minorBidi" w:cs="Times New Roman"/>
        </w:rPr>
      </w:pPr>
      <w:r w:rsidRPr="00CA64D1">
        <w:rPr>
          <w:rFonts w:asciiTheme="minorBidi" w:hAnsiTheme="minorBidi" w:cs="Times New Roman"/>
        </w:rPr>
        <w:t xml:space="preserve">Table 2 provides the results of decomposition analysis of socio-economic inequalities in sanitary napkins use by EAG states and Assam. The results </w:t>
      </w:r>
      <w:r w:rsidR="00BE232B">
        <w:rPr>
          <w:rFonts w:asciiTheme="minorBidi" w:hAnsiTheme="minorBidi" w:cs="Times New Roman"/>
        </w:rPr>
        <w:t>suggest</w:t>
      </w:r>
      <w:r w:rsidRPr="00CA64D1">
        <w:rPr>
          <w:rFonts w:asciiTheme="minorBidi" w:hAnsiTheme="minorBidi" w:cs="Times New Roman"/>
        </w:rPr>
        <w:t xml:space="preserve"> that the contribution of unavailability of toilet in </w:t>
      </w:r>
      <w:r w:rsidR="00F223FF">
        <w:rPr>
          <w:rFonts w:asciiTheme="minorBidi" w:hAnsiTheme="minorBidi" w:cs="Times New Roman"/>
        </w:rPr>
        <w:t>the households was more than 40 per cent</w:t>
      </w:r>
      <w:r w:rsidRPr="00CA64D1">
        <w:rPr>
          <w:rFonts w:asciiTheme="minorBidi" w:hAnsiTheme="minorBidi" w:cs="Times New Roman"/>
        </w:rPr>
        <w:t xml:space="preserve"> in Chhattisgarh (50</w:t>
      </w:r>
      <w:r w:rsidR="00BC36F7">
        <w:rPr>
          <w:rFonts w:asciiTheme="minorBidi" w:hAnsiTheme="minorBidi" w:cs="Times New Roman"/>
        </w:rPr>
        <w:t>%</w:t>
      </w:r>
      <w:r w:rsidRPr="00CA64D1">
        <w:rPr>
          <w:rFonts w:asciiTheme="minorBidi" w:hAnsiTheme="minorBidi" w:cs="Times New Roman"/>
        </w:rPr>
        <w:t>), Uttar Pradesh (46</w:t>
      </w:r>
      <w:r w:rsidR="00BC36F7">
        <w:rPr>
          <w:rFonts w:asciiTheme="minorBidi" w:hAnsiTheme="minorBidi" w:cs="Times New Roman"/>
        </w:rPr>
        <w:t>%</w:t>
      </w:r>
      <w:r w:rsidRPr="00CA64D1">
        <w:rPr>
          <w:rFonts w:asciiTheme="minorBidi" w:hAnsiTheme="minorBidi" w:cs="Times New Roman"/>
        </w:rPr>
        <w:t>) and Orissa (42</w:t>
      </w:r>
      <w:r w:rsidR="00BC36F7">
        <w:rPr>
          <w:rFonts w:asciiTheme="minorBidi" w:hAnsiTheme="minorBidi" w:cs="Times New Roman"/>
        </w:rPr>
        <w:t>%</w:t>
      </w:r>
      <w:r w:rsidRPr="00CA64D1">
        <w:rPr>
          <w:rFonts w:asciiTheme="minorBidi" w:hAnsiTheme="minorBidi" w:cs="Times New Roman"/>
        </w:rPr>
        <w:t>); 20-40</w:t>
      </w:r>
      <w:r w:rsidR="00F223FF">
        <w:rPr>
          <w:rFonts w:asciiTheme="minorBidi" w:hAnsiTheme="minorBidi" w:cs="Times New Roman"/>
        </w:rPr>
        <w:t xml:space="preserve"> per cent</w:t>
      </w:r>
      <w:r w:rsidRPr="00CA64D1">
        <w:rPr>
          <w:rFonts w:asciiTheme="minorBidi" w:hAnsiTheme="minorBidi" w:cs="Times New Roman"/>
        </w:rPr>
        <w:t xml:space="preserve"> in Madhya Pradesh (36</w:t>
      </w:r>
      <w:r w:rsidR="00BC36F7">
        <w:rPr>
          <w:rFonts w:asciiTheme="minorBidi" w:hAnsiTheme="minorBidi" w:cs="Times New Roman"/>
        </w:rPr>
        <w:t>%</w:t>
      </w:r>
      <w:r w:rsidRPr="00CA64D1">
        <w:rPr>
          <w:rFonts w:asciiTheme="minorBidi" w:hAnsiTheme="minorBidi" w:cs="Times New Roman"/>
        </w:rPr>
        <w:t>), Jharkhand (32</w:t>
      </w:r>
      <w:r w:rsidR="00BC36F7">
        <w:rPr>
          <w:rFonts w:asciiTheme="minorBidi" w:hAnsiTheme="minorBidi" w:cs="Times New Roman"/>
        </w:rPr>
        <w:t>%</w:t>
      </w:r>
      <w:r w:rsidRPr="00CA64D1">
        <w:rPr>
          <w:rFonts w:asciiTheme="minorBidi" w:hAnsiTheme="minorBidi" w:cs="Times New Roman"/>
        </w:rPr>
        <w:t>), Bihar (31</w:t>
      </w:r>
      <w:r w:rsidR="00BC36F7">
        <w:rPr>
          <w:rFonts w:asciiTheme="minorBidi" w:hAnsiTheme="minorBidi" w:cs="Times New Roman"/>
        </w:rPr>
        <w:t>%</w:t>
      </w:r>
      <w:r w:rsidRPr="00CA64D1">
        <w:rPr>
          <w:rFonts w:asciiTheme="minorBidi" w:hAnsiTheme="minorBidi" w:cs="Times New Roman"/>
        </w:rPr>
        <w:t>), Rajasthan (28</w:t>
      </w:r>
      <w:r w:rsidR="00BC36F7">
        <w:rPr>
          <w:rFonts w:asciiTheme="minorBidi" w:hAnsiTheme="minorBidi" w:cs="Times New Roman"/>
        </w:rPr>
        <w:t>%)</w:t>
      </w:r>
      <w:r w:rsidRPr="00CA64D1">
        <w:rPr>
          <w:rFonts w:asciiTheme="minorBidi" w:hAnsiTheme="minorBidi" w:cs="Times New Roman"/>
        </w:rPr>
        <w:t xml:space="preserve"> and Uttarakhand (24</w:t>
      </w:r>
      <w:r w:rsidR="00BC36F7">
        <w:rPr>
          <w:rFonts w:asciiTheme="minorBidi" w:hAnsiTheme="minorBidi" w:cs="Times New Roman"/>
        </w:rPr>
        <w:t>%</w:t>
      </w:r>
      <w:r w:rsidRPr="00CA64D1">
        <w:rPr>
          <w:rFonts w:asciiTheme="minorBidi" w:hAnsiTheme="minorBidi" w:cs="Times New Roman"/>
        </w:rPr>
        <w:t>). The number of years of schooling was another important contributor in the use of sanitary napkins: Madhya Pradesh (42</w:t>
      </w:r>
      <w:r w:rsidR="00BC36F7">
        <w:rPr>
          <w:rFonts w:asciiTheme="minorBidi" w:hAnsiTheme="minorBidi" w:cs="Times New Roman"/>
        </w:rPr>
        <w:t>%</w:t>
      </w:r>
      <w:r w:rsidRPr="00CA64D1">
        <w:rPr>
          <w:rFonts w:asciiTheme="minorBidi" w:hAnsiTheme="minorBidi" w:cs="Times New Roman"/>
        </w:rPr>
        <w:t>), Uttarakhand (37</w:t>
      </w:r>
      <w:r w:rsidR="00BC36F7">
        <w:rPr>
          <w:rFonts w:asciiTheme="minorBidi" w:hAnsiTheme="minorBidi" w:cs="Times New Roman"/>
        </w:rPr>
        <w:t>%</w:t>
      </w:r>
      <w:r w:rsidRPr="00CA64D1">
        <w:rPr>
          <w:rFonts w:asciiTheme="minorBidi" w:hAnsiTheme="minorBidi" w:cs="Times New Roman"/>
        </w:rPr>
        <w:t>), Rajasthan (35</w:t>
      </w:r>
      <w:r w:rsidR="00BC36F7">
        <w:rPr>
          <w:rFonts w:asciiTheme="minorBidi" w:hAnsiTheme="minorBidi" w:cs="Times New Roman"/>
        </w:rPr>
        <w:t>%</w:t>
      </w:r>
      <w:r w:rsidRPr="00CA64D1">
        <w:rPr>
          <w:rFonts w:asciiTheme="minorBidi" w:hAnsiTheme="minorBidi" w:cs="Times New Roman"/>
        </w:rPr>
        <w:t>), Bihar and Uttar Pradesh (25</w:t>
      </w:r>
      <w:r w:rsidR="00BC36F7">
        <w:rPr>
          <w:rFonts w:asciiTheme="minorBidi" w:hAnsiTheme="minorBidi" w:cs="Times New Roman"/>
        </w:rPr>
        <w:t>%</w:t>
      </w:r>
      <w:r w:rsidRPr="00CA64D1">
        <w:rPr>
          <w:rFonts w:asciiTheme="minorBidi" w:hAnsiTheme="minorBidi" w:cs="Times New Roman"/>
        </w:rPr>
        <w:t xml:space="preserve">). Place of residence was the third most pertinent contributor to the total inequality in the use of sanitary napkins; </w:t>
      </w:r>
      <w:r w:rsidR="009B1AF2">
        <w:rPr>
          <w:rFonts w:asciiTheme="minorBidi" w:hAnsiTheme="minorBidi" w:cs="Times New Roman"/>
        </w:rPr>
        <w:t>place of residence</w:t>
      </w:r>
      <w:r w:rsidRPr="00CA64D1">
        <w:rPr>
          <w:rFonts w:asciiTheme="minorBidi" w:hAnsiTheme="minorBidi" w:cs="Times New Roman"/>
        </w:rPr>
        <w:t xml:space="preserve"> showed the highest contribution in the state of Assam (47</w:t>
      </w:r>
      <w:r w:rsidR="00BC36F7">
        <w:rPr>
          <w:rFonts w:asciiTheme="minorBidi" w:hAnsiTheme="minorBidi" w:cs="Times New Roman"/>
        </w:rPr>
        <w:t>%</w:t>
      </w:r>
      <w:r w:rsidRPr="00CA64D1">
        <w:rPr>
          <w:rFonts w:asciiTheme="minorBidi" w:hAnsiTheme="minorBidi" w:cs="Times New Roman"/>
        </w:rPr>
        <w:t>). Th</w:t>
      </w:r>
      <w:r w:rsidR="00E81A05">
        <w:rPr>
          <w:rFonts w:asciiTheme="minorBidi" w:hAnsiTheme="minorBidi" w:cs="Times New Roman"/>
        </w:rPr>
        <w:t xml:space="preserve">is </w:t>
      </w:r>
      <w:r w:rsidRPr="00CA64D1">
        <w:rPr>
          <w:rFonts w:asciiTheme="minorBidi" w:hAnsiTheme="minorBidi" w:cs="Times New Roman"/>
        </w:rPr>
        <w:t xml:space="preserve">state follows a unique pattern as compared </w:t>
      </w:r>
      <w:r w:rsidR="00E81A05">
        <w:rPr>
          <w:rFonts w:asciiTheme="minorBidi" w:hAnsiTheme="minorBidi" w:cs="Times New Roman"/>
        </w:rPr>
        <w:t>with</w:t>
      </w:r>
      <w:r w:rsidRPr="00CA64D1">
        <w:rPr>
          <w:rFonts w:asciiTheme="minorBidi" w:hAnsiTheme="minorBidi" w:cs="Times New Roman"/>
        </w:rPr>
        <w:t xml:space="preserve"> the EAG states and at the national level. </w:t>
      </w:r>
      <w:r w:rsidR="00E81A05">
        <w:rPr>
          <w:rFonts w:asciiTheme="minorBidi" w:hAnsiTheme="minorBidi" w:cs="Times New Roman"/>
        </w:rPr>
        <w:t xml:space="preserve">There </w:t>
      </w:r>
      <w:r w:rsidRPr="00CA64D1">
        <w:rPr>
          <w:rFonts w:asciiTheme="minorBidi" w:hAnsiTheme="minorBidi" w:cs="Times New Roman"/>
        </w:rPr>
        <w:t>70</w:t>
      </w:r>
      <w:r w:rsidR="00F223FF">
        <w:rPr>
          <w:rFonts w:asciiTheme="minorBidi" w:hAnsiTheme="minorBidi" w:cs="Times New Roman"/>
        </w:rPr>
        <w:t xml:space="preserve"> per cent</w:t>
      </w:r>
      <w:r w:rsidRPr="00CA64D1">
        <w:rPr>
          <w:rFonts w:asciiTheme="minorBidi" w:hAnsiTheme="minorBidi" w:cs="Times New Roman"/>
        </w:rPr>
        <w:t xml:space="preserve"> of the inequality is attributable to the residential status and economic status of the household of the unmarried adolescent and young women. </w:t>
      </w:r>
    </w:p>
    <w:p w14:paraId="70C560D8" w14:textId="77777777" w:rsidR="00DF3D4B" w:rsidRDefault="00DF3D4B" w:rsidP="00AF6774">
      <w:pPr>
        <w:spacing w:after="0" w:line="240" w:lineRule="auto"/>
        <w:jc w:val="both"/>
        <w:rPr>
          <w:rFonts w:ascii="Times New Roman" w:hAnsi="Times New Roman" w:cs="Times New Roman"/>
        </w:rPr>
      </w:pPr>
    </w:p>
    <w:p w14:paraId="795299E5" w14:textId="0CAF3293" w:rsidR="00AF6774" w:rsidRPr="00AF6774" w:rsidRDefault="00AF6774" w:rsidP="00AF6774">
      <w:pPr>
        <w:spacing w:after="0" w:line="240" w:lineRule="auto"/>
        <w:jc w:val="both"/>
        <w:rPr>
          <w:rFonts w:ascii="Times New Roman" w:hAnsi="Times New Roman" w:cs="Times New Roman"/>
        </w:rPr>
      </w:pPr>
      <w:r w:rsidRPr="00AF6774">
        <w:rPr>
          <w:rFonts w:ascii="Times New Roman" w:hAnsi="Times New Roman" w:cs="Times New Roman"/>
        </w:rPr>
        <w:t>Table 2: Contribution of various socio-economic covariates in utilization of sanitary napkins in India and EAG states, 2007-08</w:t>
      </w:r>
    </w:p>
    <w:p w14:paraId="125B599D" w14:textId="558998A7" w:rsidR="00AF6774" w:rsidRPr="00CA64D1" w:rsidRDefault="00AF6774" w:rsidP="00AF6774">
      <w:pPr>
        <w:spacing w:after="0" w:line="240" w:lineRule="auto"/>
        <w:jc w:val="both"/>
        <w:rPr>
          <w:rFonts w:asciiTheme="minorBidi" w:hAnsiTheme="minorBidi" w:cs="Times New Roma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708"/>
        <w:gridCol w:w="567"/>
        <w:gridCol w:w="567"/>
        <w:gridCol w:w="567"/>
        <w:gridCol w:w="567"/>
        <w:gridCol w:w="567"/>
        <w:gridCol w:w="567"/>
        <w:gridCol w:w="567"/>
        <w:gridCol w:w="567"/>
        <w:gridCol w:w="567"/>
      </w:tblGrid>
      <w:tr w:rsidR="00AF6774" w:rsidRPr="00580682" w14:paraId="2D77D56D" w14:textId="77777777" w:rsidTr="00973096">
        <w:trPr>
          <w:trHeight w:val="20"/>
        </w:trPr>
        <w:tc>
          <w:tcPr>
            <w:tcW w:w="3256" w:type="dxa"/>
            <w:tcBorders>
              <w:top w:val="single" w:sz="4" w:space="0" w:color="auto"/>
              <w:left w:val="nil"/>
              <w:bottom w:val="single" w:sz="4" w:space="0" w:color="auto"/>
              <w:right w:val="nil"/>
            </w:tcBorders>
            <w:shd w:val="clear" w:color="auto" w:fill="auto"/>
            <w:noWrap/>
            <w:vAlign w:val="bottom"/>
            <w:hideMark/>
          </w:tcPr>
          <w:p w14:paraId="2A73FEFD" w14:textId="77777777" w:rsidR="00AF6774" w:rsidRPr="00580682" w:rsidRDefault="00AF6774" w:rsidP="00AF6774">
            <w:pPr>
              <w:pStyle w:val="NoSpacing"/>
              <w:rPr>
                <w:rFonts w:ascii="Times New Roman" w:hAnsi="Times New Roman" w:cs="Times New Roman"/>
                <w:sz w:val="20"/>
                <w:szCs w:val="20"/>
              </w:rPr>
            </w:pPr>
            <w:r w:rsidRPr="00580682">
              <w:rPr>
                <w:rFonts w:ascii="Times New Roman" w:hAnsi="Times New Roman" w:cs="Times New Roman"/>
                <w:sz w:val="20"/>
                <w:szCs w:val="20"/>
              </w:rPr>
              <w:t>Determinants</w:t>
            </w:r>
          </w:p>
        </w:tc>
        <w:tc>
          <w:tcPr>
            <w:tcW w:w="708" w:type="dxa"/>
            <w:tcBorders>
              <w:top w:val="single" w:sz="4" w:space="0" w:color="auto"/>
              <w:left w:val="nil"/>
              <w:bottom w:val="single" w:sz="4" w:space="0" w:color="auto"/>
              <w:right w:val="nil"/>
            </w:tcBorders>
            <w:shd w:val="clear" w:color="auto" w:fill="auto"/>
            <w:noWrap/>
            <w:vAlign w:val="bottom"/>
            <w:hideMark/>
          </w:tcPr>
          <w:p w14:paraId="3F09EF60"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India</w:t>
            </w:r>
          </w:p>
        </w:tc>
        <w:tc>
          <w:tcPr>
            <w:tcW w:w="567" w:type="dxa"/>
            <w:tcBorders>
              <w:top w:val="single" w:sz="4" w:space="0" w:color="auto"/>
              <w:left w:val="nil"/>
              <w:bottom w:val="single" w:sz="4" w:space="0" w:color="auto"/>
              <w:right w:val="nil"/>
            </w:tcBorders>
            <w:shd w:val="clear" w:color="auto" w:fill="auto"/>
            <w:vAlign w:val="bottom"/>
            <w:hideMark/>
          </w:tcPr>
          <w:p w14:paraId="7B3109F1" w14:textId="77777777" w:rsidR="00AF6774" w:rsidRPr="00580682" w:rsidRDefault="00AF6774" w:rsidP="00AF6774">
            <w:pPr>
              <w:pStyle w:val="NoSpacing"/>
              <w:jc w:val="right"/>
              <w:rPr>
                <w:rFonts w:ascii="Times New Roman" w:hAnsi="Times New Roman" w:cs="Times New Roman"/>
                <w:sz w:val="20"/>
                <w:szCs w:val="20"/>
              </w:rPr>
            </w:pPr>
            <w:r>
              <w:rPr>
                <w:rFonts w:ascii="Times New Roman" w:hAnsi="Times New Roman" w:cs="Times New Roman"/>
                <w:sz w:val="20"/>
                <w:szCs w:val="20"/>
              </w:rPr>
              <w:t>MP</w:t>
            </w:r>
          </w:p>
        </w:tc>
        <w:tc>
          <w:tcPr>
            <w:tcW w:w="567" w:type="dxa"/>
            <w:tcBorders>
              <w:top w:val="single" w:sz="4" w:space="0" w:color="auto"/>
              <w:left w:val="nil"/>
              <w:bottom w:val="single" w:sz="4" w:space="0" w:color="auto"/>
              <w:right w:val="nil"/>
            </w:tcBorders>
            <w:shd w:val="clear" w:color="auto" w:fill="auto"/>
            <w:noWrap/>
            <w:vAlign w:val="bottom"/>
            <w:hideMark/>
          </w:tcPr>
          <w:p w14:paraId="23575B1D" w14:textId="77777777" w:rsidR="00AF6774" w:rsidRPr="00580682" w:rsidRDefault="00AF6774" w:rsidP="00AF6774">
            <w:pPr>
              <w:pStyle w:val="NoSpacing"/>
              <w:jc w:val="right"/>
              <w:rPr>
                <w:rFonts w:ascii="Times New Roman" w:hAnsi="Times New Roman" w:cs="Times New Roman"/>
                <w:sz w:val="20"/>
                <w:szCs w:val="20"/>
              </w:rPr>
            </w:pPr>
            <w:r>
              <w:rPr>
                <w:rFonts w:ascii="Times New Roman" w:hAnsi="Times New Roman" w:cs="Times New Roman"/>
                <w:sz w:val="20"/>
                <w:szCs w:val="20"/>
              </w:rPr>
              <w:t>AS</w:t>
            </w:r>
          </w:p>
        </w:tc>
        <w:tc>
          <w:tcPr>
            <w:tcW w:w="567" w:type="dxa"/>
            <w:tcBorders>
              <w:top w:val="single" w:sz="4" w:space="0" w:color="auto"/>
              <w:left w:val="nil"/>
              <w:bottom w:val="single" w:sz="4" w:space="0" w:color="auto"/>
              <w:right w:val="nil"/>
            </w:tcBorders>
            <w:shd w:val="clear" w:color="auto" w:fill="auto"/>
            <w:noWrap/>
            <w:vAlign w:val="bottom"/>
            <w:hideMark/>
          </w:tcPr>
          <w:p w14:paraId="694F250D"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B</w:t>
            </w:r>
            <w:r>
              <w:rPr>
                <w:rFonts w:ascii="Times New Roman" w:hAnsi="Times New Roman" w:cs="Times New Roman"/>
                <w:sz w:val="20"/>
                <w:szCs w:val="20"/>
              </w:rPr>
              <w:t>H</w:t>
            </w:r>
          </w:p>
        </w:tc>
        <w:tc>
          <w:tcPr>
            <w:tcW w:w="567" w:type="dxa"/>
            <w:tcBorders>
              <w:top w:val="single" w:sz="4" w:space="0" w:color="auto"/>
              <w:left w:val="nil"/>
              <w:bottom w:val="single" w:sz="4" w:space="0" w:color="auto"/>
              <w:right w:val="nil"/>
            </w:tcBorders>
            <w:shd w:val="clear" w:color="auto" w:fill="auto"/>
            <w:noWrap/>
            <w:vAlign w:val="bottom"/>
            <w:hideMark/>
          </w:tcPr>
          <w:p w14:paraId="1C4D426F" w14:textId="77777777" w:rsidR="00AF6774" w:rsidRPr="00580682" w:rsidRDefault="00AF6774" w:rsidP="00AF6774">
            <w:pPr>
              <w:pStyle w:val="NoSpacing"/>
              <w:jc w:val="right"/>
              <w:rPr>
                <w:rFonts w:ascii="Times New Roman" w:hAnsi="Times New Roman" w:cs="Times New Roman"/>
                <w:sz w:val="20"/>
                <w:szCs w:val="20"/>
              </w:rPr>
            </w:pPr>
            <w:r>
              <w:rPr>
                <w:rFonts w:ascii="Times New Roman" w:hAnsi="Times New Roman" w:cs="Times New Roman"/>
                <w:sz w:val="20"/>
                <w:szCs w:val="20"/>
              </w:rPr>
              <w:t>CG</w:t>
            </w:r>
          </w:p>
        </w:tc>
        <w:tc>
          <w:tcPr>
            <w:tcW w:w="567" w:type="dxa"/>
            <w:tcBorders>
              <w:top w:val="single" w:sz="4" w:space="0" w:color="auto"/>
              <w:left w:val="nil"/>
              <w:bottom w:val="single" w:sz="4" w:space="0" w:color="auto"/>
              <w:right w:val="nil"/>
            </w:tcBorders>
            <w:shd w:val="clear" w:color="auto" w:fill="auto"/>
            <w:noWrap/>
            <w:vAlign w:val="bottom"/>
            <w:hideMark/>
          </w:tcPr>
          <w:p w14:paraId="5AFA6694" w14:textId="77777777" w:rsidR="00AF6774" w:rsidRPr="00580682" w:rsidRDefault="00AF6774" w:rsidP="00AF6774">
            <w:pPr>
              <w:pStyle w:val="NoSpacing"/>
              <w:jc w:val="right"/>
              <w:rPr>
                <w:rFonts w:ascii="Times New Roman" w:hAnsi="Times New Roman" w:cs="Times New Roman"/>
                <w:sz w:val="20"/>
                <w:szCs w:val="20"/>
              </w:rPr>
            </w:pPr>
            <w:r>
              <w:rPr>
                <w:rFonts w:ascii="Times New Roman" w:hAnsi="Times New Roman" w:cs="Times New Roman"/>
                <w:sz w:val="20"/>
                <w:szCs w:val="20"/>
              </w:rPr>
              <w:t>JH</w:t>
            </w:r>
          </w:p>
        </w:tc>
        <w:tc>
          <w:tcPr>
            <w:tcW w:w="567" w:type="dxa"/>
            <w:tcBorders>
              <w:top w:val="single" w:sz="4" w:space="0" w:color="auto"/>
              <w:left w:val="nil"/>
              <w:bottom w:val="single" w:sz="4" w:space="0" w:color="auto"/>
              <w:right w:val="nil"/>
            </w:tcBorders>
            <w:shd w:val="clear" w:color="auto" w:fill="auto"/>
            <w:noWrap/>
            <w:vAlign w:val="bottom"/>
            <w:hideMark/>
          </w:tcPr>
          <w:p w14:paraId="533E15D4"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O</w:t>
            </w:r>
            <w:r>
              <w:rPr>
                <w:rFonts w:ascii="Times New Roman" w:hAnsi="Times New Roman" w:cs="Times New Roman"/>
                <w:sz w:val="20"/>
                <w:szCs w:val="20"/>
              </w:rPr>
              <w:t>R</w:t>
            </w:r>
          </w:p>
        </w:tc>
        <w:tc>
          <w:tcPr>
            <w:tcW w:w="567" w:type="dxa"/>
            <w:tcBorders>
              <w:top w:val="single" w:sz="4" w:space="0" w:color="auto"/>
              <w:left w:val="nil"/>
              <w:bottom w:val="single" w:sz="4" w:space="0" w:color="auto"/>
              <w:right w:val="nil"/>
            </w:tcBorders>
            <w:shd w:val="clear" w:color="auto" w:fill="auto"/>
            <w:noWrap/>
            <w:vAlign w:val="bottom"/>
            <w:hideMark/>
          </w:tcPr>
          <w:p w14:paraId="0FD84C99"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R</w:t>
            </w:r>
            <w:r>
              <w:rPr>
                <w:rFonts w:ascii="Times New Roman" w:hAnsi="Times New Roman" w:cs="Times New Roman"/>
                <w:sz w:val="20"/>
                <w:szCs w:val="20"/>
              </w:rPr>
              <w:t>J</w:t>
            </w:r>
          </w:p>
        </w:tc>
        <w:tc>
          <w:tcPr>
            <w:tcW w:w="567" w:type="dxa"/>
            <w:tcBorders>
              <w:top w:val="single" w:sz="4" w:space="0" w:color="auto"/>
              <w:left w:val="nil"/>
              <w:bottom w:val="single" w:sz="4" w:space="0" w:color="auto"/>
              <w:right w:val="nil"/>
            </w:tcBorders>
            <w:shd w:val="clear" w:color="auto" w:fill="auto"/>
            <w:vAlign w:val="bottom"/>
            <w:hideMark/>
          </w:tcPr>
          <w:p w14:paraId="77FF303E" w14:textId="77777777" w:rsidR="00AF6774" w:rsidRPr="00580682" w:rsidRDefault="00AF6774" w:rsidP="00AF6774">
            <w:pPr>
              <w:pStyle w:val="NoSpacing"/>
              <w:jc w:val="right"/>
              <w:rPr>
                <w:rFonts w:ascii="Times New Roman" w:hAnsi="Times New Roman" w:cs="Times New Roman"/>
                <w:sz w:val="20"/>
                <w:szCs w:val="20"/>
              </w:rPr>
            </w:pPr>
            <w:r>
              <w:rPr>
                <w:rFonts w:ascii="Times New Roman" w:hAnsi="Times New Roman" w:cs="Times New Roman"/>
                <w:sz w:val="20"/>
                <w:szCs w:val="20"/>
              </w:rPr>
              <w:t>UP</w:t>
            </w:r>
          </w:p>
        </w:tc>
        <w:tc>
          <w:tcPr>
            <w:tcW w:w="567" w:type="dxa"/>
            <w:tcBorders>
              <w:top w:val="single" w:sz="4" w:space="0" w:color="auto"/>
              <w:left w:val="nil"/>
              <w:bottom w:val="single" w:sz="4" w:space="0" w:color="auto"/>
              <w:right w:val="nil"/>
            </w:tcBorders>
            <w:shd w:val="clear" w:color="auto" w:fill="auto"/>
            <w:vAlign w:val="bottom"/>
            <w:hideMark/>
          </w:tcPr>
          <w:p w14:paraId="13EAB03D" w14:textId="77777777" w:rsidR="00AF6774" w:rsidRPr="00580682" w:rsidRDefault="00AF6774" w:rsidP="00AF6774">
            <w:pPr>
              <w:pStyle w:val="NoSpacing"/>
              <w:jc w:val="right"/>
              <w:rPr>
                <w:rFonts w:ascii="Times New Roman" w:hAnsi="Times New Roman" w:cs="Times New Roman"/>
                <w:sz w:val="20"/>
                <w:szCs w:val="20"/>
              </w:rPr>
            </w:pPr>
            <w:r>
              <w:rPr>
                <w:rFonts w:ascii="Times New Roman" w:hAnsi="Times New Roman" w:cs="Times New Roman"/>
                <w:sz w:val="20"/>
                <w:szCs w:val="20"/>
              </w:rPr>
              <w:t>UK</w:t>
            </w:r>
          </w:p>
        </w:tc>
      </w:tr>
      <w:tr w:rsidR="00AF6774" w:rsidRPr="00580682" w14:paraId="237DAD8D" w14:textId="77777777" w:rsidTr="00973096">
        <w:trPr>
          <w:trHeight w:val="20"/>
        </w:trPr>
        <w:tc>
          <w:tcPr>
            <w:tcW w:w="3256" w:type="dxa"/>
            <w:tcBorders>
              <w:top w:val="single" w:sz="4" w:space="0" w:color="auto"/>
              <w:left w:val="nil"/>
              <w:bottom w:val="nil"/>
              <w:right w:val="nil"/>
            </w:tcBorders>
            <w:shd w:val="clear" w:color="auto" w:fill="auto"/>
            <w:noWrap/>
            <w:vAlign w:val="bottom"/>
            <w:hideMark/>
          </w:tcPr>
          <w:p w14:paraId="69437217" w14:textId="77777777" w:rsidR="00AF6774" w:rsidRPr="00580682" w:rsidRDefault="00AF6774" w:rsidP="00AF6774">
            <w:pPr>
              <w:pStyle w:val="NoSpacing"/>
              <w:rPr>
                <w:rFonts w:ascii="Times New Roman" w:hAnsi="Times New Roman" w:cs="Times New Roman"/>
                <w:sz w:val="20"/>
                <w:szCs w:val="20"/>
              </w:rPr>
            </w:pPr>
            <w:r w:rsidRPr="00580682">
              <w:rPr>
                <w:rFonts w:ascii="Times New Roman" w:hAnsi="Times New Roman" w:cs="Times New Roman"/>
                <w:sz w:val="20"/>
                <w:szCs w:val="20"/>
              </w:rPr>
              <w:t>Age</w:t>
            </w:r>
          </w:p>
        </w:tc>
        <w:tc>
          <w:tcPr>
            <w:tcW w:w="708" w:type="dxa"/>
            <w:tcBorders>
              <w:top w:val="single" w:sz="4" w:space="0" w:color="auto"/>
              <w:left w:val="nil"/>
              <w:bottom w:val="nil"/>
              <w:right w:val="nil"/>
            </w:tcBorders>
            <w:shd w:val="clear" w:color="auto" w:fill="auto"/>
            <w:noWrap/>
            <w:vAlign w:val="bottom"/>
            <w:hideMark/>
          </w:tcPr>
          <w:p w14:paraId="5B7CBEBC"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0.9</w:t>
            </w:r>
          </w:p>
        </w:tc>
        <w:tc>
          <w:tcPr>
            <w:tcW w:w="567" w:type="dxa"/>
            <w:tcBorders>
              <w:top w:val="single" w:sz="4" w:space="0" w:color="auto"/>
              <w:left w:val="nil"/>
              <w:bottom w:val="nil"/>
              <w:right w:val="nil"/>
            </w:tcBorders>
            <w:shd w:val="clear" w:color="auto" w:fill="auto"/>
            <w:noWrap/>
            <w:vAlign w:val="bottom"/>
            <w:hideMark/>
          </w:tcPr>
          <w:p w14:paraId="5BAE1F17"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-0.5</w:t>
            </w:r>
          </w:p>
        </w:tc>
        <w:tc>
          <w:tcPr>
            <w:tcW w:w="567" w:type="dxa"/>
            <w:tcBorders>
              <w:top w:val="single" w:sz="4" w:space="0" w:color="auto"/>
              <w:left w:val="nil"/>
              <w:bottom w:val="nil"/>
              <w:right w:val="nil"/>
            </w:tcBorders>
            <w:shd w:val="clear" w:color="auto" w:fill="auto"/>
            <w:noWrap/>
            <w:vAlign w:val="bottom"/>
            <w:hideMark/>
          </w:tcPr>
          <w:p w14:paraId="41EBABAB"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1.2</w:t>
            </w:r>
          </w:p>
        </w:tc>
        <w:tc>
          <w:tcPr>
            <w:tcW w:w="567" w:type="dxa"/>
            <w:tcBorders>
              <w:top w:val="single" w:sz="4" w:space="0" w:color="auto"/>
              <w:left w:val="nil"/>
              <w:bottom w:val="nil"/>
              <w:right w:val="nil"/>
            </w:tcBorders>
            <w:shd w:val="clear" w:color="auto" w:fill="auto"/>
            <w:noWrap/>
            <w:vAlign w:val="bottom"/>
            <w:hideMark/>
          </w:tcPr>
          <w:p w14:paraId="092591B2"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6.5</w:t>
            </w:r>
          </w:p>
        </w:tc>
        <w:tc>
          <w:tcPr>
            <w:tcW w:w="567" w:type="dxa"/>
            <w:tcBorders>
              <w:top w:val="single" w:sz="4" w:space="0" w:color="auto"/>
              <w:left w:val="nil"/>
              <w:bottom w:val="nil"/>
              <w:right w:val="nil"/>
            </w:tcBorders>
            <w:shd w:val="clear" w:color="auto" w:fill="auto"/>
            <w:noWrap/>
            <w:vAlign w:val="bottom"/>
            <w:hideMark/>
          </w:tcPr>
          <w:p w14:paraId="01531396"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3.5</w:t>
            </w:r>
          </w:p>
        </w:tc>
        <w:tc>
          <w:tcPr>
            <w:tcW w:w="567" w:type="dxa"/>
            <w:tcBorders>
              <w:top w:val="single" w:sz="4" w:space="0" w:color="auto"/>
              <w:left w:val="nil"/>
              <w:bottom w:val="nil"/>
              <w:right w:val="nil"/>
            </w:tcBorders>
            <w:shd w:val="clear" w:color="auto" w:fill="auto"/>
            <w:noWrap/>
            <w:vAlign w:val="bottom"/>
            <w:hideMark/>
          </w:tcPr>
          <w:p w14:paraId="6B2324A0"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1.4</w:t>
            </w:r>
          </w:p>
        </w:tc>
        <w:tc>
          <w:tcPr>
            <w:tcW w:w="567" w:type="dxa"/>
            <w:tcBorders>
              <w:top w:val="single" w:sz="4" w:space="0" w:color="auto"/>
              <w:left w:val="nil"/>
              <w:bottom w:val="nil"/>
              <w:right w:val="nil"/>
            </w:tcBorders>
            <w:shd w:val="clear" w:color="auto" w:fill="auto"/>
            <w:noWrap/>
            <w:vAlign w:val="bottom"/>
            <w:hideMark/>
          </w:tcPr>
          <w:p w14:paraId="3E4104BD"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-0.2</w:t>
            </w:r>
          </w:p>
        </w:tc>
        <w:tc>
          <w:tcPr>
            <w:tcW w:w="567" w:type="dxa"/>
            <w:tcBorders>
              <w:top w:val="single" w:sz="4" w:space="0" w:color="auto"/>
              <w:left w:val="nil"/>
              <w:bottom w:val="nil"/>
              <w:right w:val="nil"/>
            </w:tcBorders>
            <w:shd w:val="clear" w:color="auto" w:fill="auto"/>
            <w:noWrap/>
            <w:vAlign w:val="bottom"/>
            <w:hideMark/>
          </w:tcPr>
          <w:p w14:paraId="5F5F9A5A"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0.3</w:t>
            </w:r>
          </w:p>
        </w:tc>
        <w:tc>
          <w:tcPr>
            <w:tcW w:w="567" w:type="dxa"/>
            <w:tcBorders>
              <w:top w:val="single" w:sz="4" w:space="0" w:color="auto"/>
              <w:left w:val="nil"/>
              <w:bottom w:val="nil"/>
              <w:right w:val="nil"/>
            </w:tcBorders>
            <w:shd w:val="clear" w:color="auto" w:fill="auto"/>
            <w:noWrap/>
            <w:vAlign w:val="bottom"/>
            <w:hideMark/>
          </w:tcPr>
          <w:p w14:paraId="71B16AC6"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2.9</w:t>
            </w:r>
          </w:p>
        </w:tc>
        <w:tc>
          <w:tcPr>
            <w:tcW w:w="567" w:type="dxa"/>
            <w:tcBorders>
              <w:top w:val="single" w:sz="4" w:space="0" w:color="auto"/>
              <w:left w:val="nil"/>
              <w:bottom w:val="nil"/>
              <w:right w:val="nil"/>
            </w:tcBorders>
            <w:shd w:val="clear" w:color="auto" w:fill="auto"/>
            <w:noWrap/>
            <w:vAlign w:val="bottom"/>
            <w:hideMark/>
          </w:tcPr>
          <w:p w14:paraId="3E5A2657"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-2.0</w:t>
            </w:r>
          </w:p>
        </w:tc>
      </w:tr>
      <w:tr w:rsidR="00AF6774" w:rsidRPr="00580682" w14:paraId="24E8BDED" w14:textId="77777777" w:rsidTr="00AF6774">
        <w:trPr>
          <w:trHeight w:val="20"/>
        </w:trPr>
        <w:tc>
          <w:tcPr>
            <w:tcW w:w="3256" w:type="dxa"/>
            <w:tcBorders>
              <w:top w:val="nil"/>
              <w:left w:val="nil"/>
              <w:bottom w:val="nil"/>
              <w:right w:val="nil"/>
            </w:tcBorders>
            <w:shd w:val="clear" w:color="auto" w:fill="auto"/>
            <w:noWrap/>
            <w:vAlign w:val="bottom"/>
            <w:hideMark/>
          </w:tcPr>
          <w:p w14:paraId="2777BAD0" w14:textId="1E80B894" w:rsidR="00AF6774" w:rsidRPr="00580682" w:rsidRDefault="00AF6774" w:rsidP="00F223FF">
            <w:pPr>
              <w:pStyle w:val="NoSpacing"/>
              <w:rPr>
                <w:rFonts w:ascii="Times New Roman" w:hAnsi="Times New Roman" w:cs="Times New Roman"/>
                <w:sz w:val="20"/>
                <w:szCs w:val="20"/>
              </w:rPr>
            </w:pPr>
            <w:r w:rsidRPr="00580682">
              <w:rPr>
                <w:rFonts w:ascii="Times New Roman" w:hAnsi="Times New Roman" w:cs="Times New Roman"/>
                <w:sz w:val="20"/>
                <w:szCs w:val="20"/>
              </w:rPr>
              <w:t xml:space="preserve">Years </w:t>
            </w:r>
            <w:r w:rsidR="00F223FF">
              <w:rPr>
                <w:rFonts w:ascii="Times New Roman" w:hAnsi="Times New Roman" w:cs="Times New Roman"/>
                <w:sz w:val="20"/>
                <w:szCs w:val="20"/>
              </w:rPr>
              <w:t>of s</w:t>
            </w:r>
            <w:r w:rsidRPr="00580682">
              <w:rPr>
                <w:rFonts w:ascii="Times New Roman" w:hAnsi="Times New Roman" w:cs="Times New Roman"/>
                <w:sz w:val="20"/>
                <w:szCs w:val="20"/>
              </w:rPr>
              <w:t>chooling</w:t>
            </w:r>
          </w:p>
        </w:tc>
        <w:tc>
          <w:tcPr>
            <w:tcW w:w="708" w:type="dxa"/>
            <w:tcBorders>
              <w:top w:val="nil"/>
              <w:left w:val="nil"/>
              <w:bottom w:val="nil"/>
              <w:right w:val="nil"/>
            </w:tcBorders>
            <w:shd w:val="clear" w:color="auto" w:fill="auto"/>
            <w:noWrap/>
            <w:vAlign w:val="bottom"/>
            <w:hideMark/>
          </w:tcPr>
          <w:p w14:paraId="37468711"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26.9</w:t>
            </w:r>
          </w:p>
        </w:tc>
        <w:tc>
          <w:tcPr>
            <w:tcW w:w="567" w:type="dxa"/>
            <w:tcBorders>
              <w:top w:val="nil"/>
              <w:left w:val="nil"/>
              <w:bottom w:val="nil"/>
              <w:right w:val="nil"/>
            </w:tcBorders>
            <w:shd w:val="clear" w:color="auto" w:fill="auto"/>
            <w:noWrap/>
            <w:vAlign w:val="bottom"/>
            <w:hideMark/>
          </w:tcPr>
          <w:p w14:paraId="27B87849"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42.2</w:t>
            </w:r>
          </w:p>
        </w:tc>
        <w:tc>
          <w:tcPr>
            <w:tcW w:w="567" w:type="dxa"/>
            <w:tcBorders>
              <w:top w:val="nil"/>
              <w:left w:val="nil"/>
              <w:bottom w:val="nil"/>
              <w:right w:val="nil"/>
            </w:tcBorders>
            <w:shd w:val="clear" w:color="auto" w:fill="auto"/>
            <w:noWrap/>
            <w:vAlign w:val="bottom"/>
            <w:hideMark/>
          </w:tcPr>
          <w:p w14:paraId="6AEB4B94"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10.0</w:t>
            </w:r>
          </w:p>
        </w:tc>
        <w:tc>
          <w:tcPr>
            <w:tcW w:w="567" w:type="dxa"/>
            <w:tcBorders>
              <w:top w:val="nil"/>
              <w:left w:val="nil"/>
              <w:bottom w:val="nil"/>
              <w:right w:val="nil"/>
            </w:tcBorders>
            <w:shd w:val="clear" w:color="auto" w:fill="auto"/>
            <w:noWrap/>
            <w:vAlign w:val="bottom"/>
            <w:hideMark/>
          </w:tcPr>
          <w:p w14:paraId="5FBF5C68"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24.4</w:t>
            </w:r>
          </w:p>
        </w:tc>
        <w:tc>
          <w:tcPr>
            <w:tcW w:w="567" w:type="dxa"/>
            <w:tcBorders>
              <w:top w:val="nil"/>
              <w:left w:val="nil"/>
              <w:bottom w:val="nil"/>
              <w:right w:val="nil"/>
            </w:tcBorders>
            <w:shd w:val="clear" w:color="auto" w:fill="auto"/>
            <w:noWrap/>
            <w:vAlign w:val="bottom"/>
            <w:hideMark/>
          </w:tcPr>
          <w:p w14:paraId="4B48F47F"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15.4</w:t>
            </w:r>
          </w:p>
        </w:tc>
        <w:tc>
          <w:tcPr>
            <w:tcW w:w="567" w:type="dxa"/>
            <w:tcBorders>
              <w:top w:val="nil"/>
              <w:left w:val="nil"/>
              <w:bottom w:val="nil"/>
              <w:right w:val="nil"/>
            </w:tcBorders>
            <w:shd w:val="clear" w:color="auto" w:fill="auto"/>
            <w:noWrap/>
            <w:vAlign w:val="bottom"/>
            <w:hideMark/>
          </w:tcPr>
          <w:p w14:paraId="48D8897F"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22.7</w:t>
            </w:r>
          </w:p>
        </w:tc>
        <w:tc>
          <w:tcPr>
            <w:tcW w:w="567" w:type="dxa"/>
            <w:tcBorders>
              <w:top w:val="nil"/>
              <w:left w:val="nil"/>
              <w:bottom w:val="nil"/>
              <w:right w:val="nil"/>
            </w:tcBorders>
            <w:shd w:val="clear" w:color="auto" w:fill="auto"/>
            <w:noWrap/>
            <w:vAlign w:val="bottom"/>
            <w:hideMark/>
          </w:tcPr>
          <w:p w14:paraId="361FB36A"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23.8</w:t>
            </w:r>
          </w:p>
        </w:tc>
        <w:tc>
          <w:tcPr>
            <w:tcW w:w="567" w:type="dxa"/>
            <w:tcBorders>
              <w:top w:val="nil"/>
              <w:left w:val="nil"/>
              <w:bottom w:val="nil"/>
              <w:right w:val="nil"/>
            </w:tcBorders>
            <w:shd w:val="clear" w:color="auto" w:fill="auto"/>
            <w:noWrap/>
            <w:vAlign w:val="bottom"/>
            <w:hideMark/>
          </w:tcPr>
          <w:p w14:paraId="7932C105"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35.4</w:t>
            </w:r>
          </w:p>
        </w:tc>
        <w:tc>
          <w:tcPr>
            <w:tcW w:w="567" w:type="dxa"/>
            <w:tcBorders>
              <w:top w:val="nil"/>
              <w:left w:val="nil"/>
              <w:bottom w:val="nil"/>
              <w:right w:val="nil"/>
            </w:tcBorders>
            <w:shd w:val="clear" w:color="auto" w:fill="auto"/>
            <w:noWrap/>
            <w:vAlign w:val="bottom"/>
            <w:hideMark/>
          </w:tcPr>
          <w:p w14:paraId="2B23E304"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25.2</w:t>
            </w:r>
          </w:p>
        </w:tc>
        <w:tc>
          <w:tcPr>
            <w:tcW w:w="567" w:type="dxa"/>
            <w:tcBorders>
              <w:top w:val="nil"/>
              <w:left w:val="nil"/>
              <w:bottom w:val="nil"/>
              <w:right w:val="nil"/>
            </w:tcBorders>
            <w:shd w:val="clear" w:color="auto" w:fill="auto"/>
            <w:noWrap/>
            <w:vAlign w:val="bottom"/>
            <w:hideMark/>
          </w:tcPr>
          <w:p w14:paraId="1AC8D038"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37.5</w:t>
            </w:r>
          </w:p>
        </w:tc>
      </w:tr>
      <w:tr w:rsidR="00AF6774" w:rsidRPr="00580682" w14:paraId="6573C1AC" w14:textId="77777777" w:rsidTr="00AF6774">
        <w:trPr>
          <w:trHeight w:val="20"/>
        </w:trPr>
        <w:tc>
          <w:tcPr>
            <w:tcW w:w="3256" w:type="dxa"/>
            <w:tcBorders>
              <w:top w:val="nil"/>
              <w:left w:val="nil"/>
              <w:bottom w:val="nil"/>
              <w:right w:val="nil"/>
            </w:tcBorders>
            <w:shd w:val="clear" w:color="auto" w:fill="auto"/>
            <w:noWrap/>
            <w:vAlign w:val="bottom"/>
            <w:hideMark/>
          </w:tcPr>
          <w:p w14:paraId="0FCAEED0" w14:textId="77777777" w:rsidR="00AF6774" w:rsidRPr="00580682" w:rsidRDefault="00AF6774" w:rsidP="00AF6774">
            <w:pPr>
              <w:pStyle w:val="NoSpacing"/>
              <w:rPr>
                <w:rFonts w:ascii="Times New Roman" w:hAnsi="Times New Roman" w:cs="Times New Roman"/>
                <w:sz w:val="20"/>
                <w:szCs w:val="20"/>
              </w:rPr>
            </w:pPr>
            <w:r w:rsidRPr="00580682">
              <w:rPr>
                <w:rFonts w:ascii="Times New Roman" w:hAnsi="Times New Roman" w:cs="Times New Roman"/>
                <w:sz w:val="20"/>
                <w:szCs w:val="20"/>
              </w:rPr>
              <w:t>Poor economic status</w:t>
            </w:r>
          </w:p>
        </w:tc>
        <w:tc>
          <w:tcPr>
            <w:tcW w:w="708" w:type="dxa"/>
            <w:tcBorders>
              <w:top w:val="nil"/>
              <w:left w:val="nil"/>
              <w:bottom w:val="nil"/>
              <w:right w:val="nil"/>
            </w:tcBorders>
            <w:shd w:val="clear" w:color="auto" w:fill="auto"/>
            <w:noWrap/>
            <w:vAlign w:val="bottom"/>
            <w:hideMark/>
          </w:tcPr>
          <w:p w14:paraId="77386080"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5.2</w:t>
            </w:r>
          </w:p>
        </w:tc>
        <w:tc>
          <w:tcPr>
            <w:tcW w:w="567" w:type="dxa"/>
            <w:tcBorders>
              <w:top w:val="nil"/>
              <w:left w:val="nil"/>
              <w:bottom w:val="nil"/>
              <w:right w:val="nil"/>
            </w:tcBorders>
            <w:shd w:val="clear" w:color="auto" w:fill="auto"/>
            <w:noWrap/>
            <w:vAlign w:val="bottom"/>
            <w:hideMark/>
          </w:tcPr>
          <w:p w14:paraId="48DAFE85"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2.0</w:t>
            </w:r>
          </w:p>
        </w:tc>
        <w:tc>
          <w:tcPr>
            <w:tcW w:w="567" w:type="dxa"/>
            <w:tcBorders>
              <w:top w:val="nil"/>
              <w:left w:val="nil"/>
              <w:bottom w:val="nil"/>
              <w:right w:val="nil"/>
            </w:tcBorders>
            <w:shd w:val="clear" w:color="auto" w:fill="auto"/>
            <w:noWrap/>
            <w:vAlign w:val="bottom"/>
            <w:hideMark/>
          </w:tcPr>
          <w:p w14:paraId="1462FD13"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21.7</w:t>
            </w:r>
          </w:p>
        </w:tc>
        <w:tc>
          <w:tcPr>
            <w:tcW w:w="567" w:type="dxa"/>
            <w:tcBorders>
              <w:top w:val="nil"/>
              <w:left w:val="nil"/>
              <w:bottom w:val="nil"/>
              <w:right w:val="nil"/>
            </w:tcBorders>
            <w:shd w:val="clear" w:color="auto" w:fill="auto"/>
            <w:noWrap/>
            <w:vAlign w:val="bottom"/>
            <w:hideMark/>
          </w:tcPr>
          <w:p w14:paraId="349383B1"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9.2</w:t>
            </w:r>
          </w:p>
        </w:tc>
        <w:tc>
          <w:tcPr>
            <w:tcW w:w="567" w:type="dxa"/>
            <w:tcBorders>
              <w:top w:val="nil"/>
              <w:left w:val="nil"/>
              <w:bottom w:val="nil"/>
              <w:right w:val="nil"/>
            </w:tcBorders>
            <w:shd w:val="clear" w:color="auto" w:fill="auto"/>
            <w:noWrap/>
            <w:vAlign w:val="bottom"/>
            <w:hideMark/>
          </w:tcPr>
          <w:p w14:paraId="1A2FE336"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-0.7</w:t>
            </w:r>
          </w:p>
        </w:tc>
        <w:tc>
          <w:tcPr>
            <w:tcW w:w="567" w:type="dxa"/>
            <w:tcBorders>
              <w:top w:val="nil"/>
              <w:left w:val="nil"/>
              <w:bottom w:val="nil"/>
              <w:right w:val="nil"/>
            </w:tcBorders>
            <w:shd w:val="clear" w:color="auto" w:fill="auto"/>
            <w:noWrap/>
            <w:vAlign w:val="bottom"/>
            <w:hideMark/>
          </w:tcPr>
          <w:p w14:paraId="3A2C5427"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10.3</w:t>
            </w:r>
          </w:p>
        </w:tc>
        <w:tc>
          <w:tcPr>
            <w:tcW w:w="567" w:type="dxa"/>
            <w:tcBorders>
              <w:top w:val="nil"/>
              <w:left w:val="nil"/>
              <w:bottom w:val="nil"/>
              <w:right w:val="nil"/>
            </w:tcBorders>
            <w:shd w:val="clear" w:color="auto" w:fill="auto"/>
            <w:noWrap/>
            <w:vAlign w:val="bottom"/>
            <w:hideMark/>
          </w:tcPr>
          <w:p w14:paraId="51A52539"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12.4</w:t>
            </w:r>
          </w:p>
        </w:tc>
        <w:tc>
          <w:tcPr>
            <w:tcW w:w="567" w:type="dxa"/>
            <w:tcBorders>
              <w:top w:val="nil"/>
              <w:left w:val="nil"/>
              <w:bottom w:val="nil"/>
              <w:right w:val="nil"/>
            </w:tcBorders>
            <w:shd w:val="clear" w:color="auto" w:fill="auto"/>
            <w:noWrap/>
            <w:vAlign w:val="bottom"/>
            <w:hideMark/>
          </w:tcPr>
          <w:p w14:paraId="4791D95E"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2.4</w:t>
            </w:r>
          </w:p>
        </w:tc>
        <w:tc>
          <w:tcPr>
            <w:tcW w:w="567" w:type="dxa"/>
            <w:tcBorders>
              <w:top w:val="nil"/>
              <w:left w:val="nil"/>
              <w:bottom w:val="nil"/>
              <w:right w:val="nil"/>
            </w:tcBorders>
            <w:shd w:val="clear" w:color="auto" w:fill="auto"/>
            <w:noWrap/>
            <w:vAlign w:val="bottom"/>
            <w:hideMark/>
          </w:tcPr>
          <w:p w14:paraId="414CC6F0"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1.2</w:t>
            </w:r>
          </w:p>
        </w:tc>
        <w:tc>
          <w:tcPr>
            <w:tcW w:w="567" w:type="dxa"/>
            <w:tcBorders>
              <w:top w:val="nil"/>
              <w:left w:val="nil"/>
              <w:bottom w:val="nil"/>
              <w:right w:val="nil"/>
            </w:tcBorders>
            <w:shd w:val="clear" w:color="auto" w:fill="auto"/>
            <w:noWrap/>
            <w:vAlign w:val="bottom"/>
            <w:hideMark/>
          </w:tcPr>
          <w:p w14:paraId="3978AC38"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1.8</w:t>
            </w:r>
          </w:p>
        </w:tc>
      </w:tr>
      <w:tr w:rsidR="00AF6774" w:rsidRPr="00580682" w14:paraId="3F609ADB" w14:textId="77777777" w:rsidTr="00AF6774">
        <w:trPr>
          <w:trHeight w:val="20"/>
        </w:trPr>
        <w:tc>
          <w:tcPr>
            <w:tcW w:w="3256" w:type="dxa"/>
            <w:tcBorders>
              <w:top w:val="nil"/>
              <w:left w:val="nil"/>
              <w:bottom w:val="nil"/>
              <w:right w:val="nil"/>
            </w:tcBorders>
            <w:shd w:val="clear" w:color="auto" w:fill="auto"/>
            <w:noWrap/>
            <w:vAlign w:val="bottom"/>
            <w:hideMark/>
          </w:tcPr>
          <w:p w14:paraId="24D9E1D1" w14:textId="197580DA" w:rsidR="00AF6774" w:rsidRPr="00580682" w:rsidRDefault="00AF6774" w:rsidP="00F223FF">
            <w:pPr>
              <w:pStyle w:val="NoSpacing"/>
              <w:rPr>
                <w:rFonts w:ascii="Times New Roman" w:hAnsi="Times New Roman" w:cs="Times New Roman"/>
                <w:sz w:val="20"/>
                <w:szCs w:val="20"/>
              </w:rPr>
            </w:pPr>
            <w:r w:rsidRPr="00580682">
              <w:rPr>
                <w:rFonts w:ascii="Times New Roman" w:hAnsi="Times New Roman" w:cs="Times New Roman"/>
                <w:sz w:val="20"/>
                <w:szCs w:val="20"/>
              </w:rPr>
              <w:t xml:space="preserve">Belonging to Muslim </w:t>
            </w:r>
            <w:r w:rsidR="00F223FF">
              <w:rPr>
                <w:rFonts w:ascii="Times New Roman" w:hAnsi="Times New Roman" w:cs="Times New Roman"/>
                <w:sz w:val="20"/>
                <w:szCs w:val="20"/>
              </w:rPr>
              <w:t>r</w:t>
            </w:r>
            <w:r w:rsidRPr="00580682">
              <w:rPr>
                <w:rFonts w:ascii="Times New Roman" w:hAnsi="Times New Roman" w:cs="Times New Roman"/>
                <w:sz w:val="20"/>
                <w:szCs w:val="20"/>
              </w:rPr>
              <w:t>eligion</w:t>
            </w:r>
          </w:p>
        </w:tc>
        <w:tc>
          <w:tcPr>
            <w:tcW w:w="708" w:type="dxa"/>
            <w:tcBorders>
              <w:top w:val="nil"/>
              <w:left w:val="nil"/>
              <w:bottom w:val="nil"/>
              <w:right w:val="nil"/>
            </w:tcBorders>
            <w:shd w:val="clear" w:color="auto" w:fill="auto"/>
            <w:noWrap/>
            <w:vAlign w:val="bottom"/>
            <w:hideMark/>
          </w:tcPr>
          <w:p w14:paraId="55B8CBD7"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-0.4</w:t>
            </w:r>
          </w:p>
        </w:tc>
        <w:tc>
          <w:tcPr>
            <w:tcW w:w="567" w:type="dxa"/>
            <w:tcBorders>
              <w:top w:val="nil"/>
              <w:left w:val="nil"/>
              <w:bottom w:val="nil"/>
              <w:right w:val="nil"/>
            </w:tcBorders>
            <w:shd w:val="clear" w:color="auto" w:fill="auto"/>
            <w:noWrap/>
            <w:vAlign w:val="bottom"/>
            <w:hideMark/>
          </w:tcPr>
          <w:p w14:paraId="2D70EACC"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-0.4</w:t>
            </w:r>
          </w:p>
        </w:tc>
        <w:tc>
          <w:tcPr>
            <w:tcW w:w="567" w:type="dxa"/>
            <w:tcBorders>
              <w:top w:val="nil"/>
              <w:left w:val="nil"/>
              <w:bottom w:val="nil"/>
              <w:right w:val="nil"/>
            </w:tcBorders>
            <w:shd w:val="clear" w:color="auto" w:fill="auto"/>
            <w:noWrap/>
            <w:vAlign w:val="bottom"/>
            <w:hideMark/>
          </w:tcPr>
          <w:p w14:paraId="5FEC58F8"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2.3</w:t>
            </w:r>
          </w:p>
        </w:tc>
        <w:tc>
          <w:tcPr>
            <w:tcW w:w="567" w:type="dxa"/>
            <w:tcBorders>
              <w:top w:val="nil"/>
              <w:left w:val="nil"/>
              <w:bottom w:val="nil"/>
              <w:right w:val="nil"/>
            </w:tcBorders>
            <w:shd w:val="clear" w:color="auto" w:fill="auto"/>
            <w:noWrap/>
            <w:vAlign w:val="bottom"/>
            <w:hideMark/>
          </w:tcPr>
          <w:p w14:paraId="091DF92A"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0.7</w:t>
            </w:r>
          </w:p>
        </w:tc>
        <w:tc>
          <w:tcPr>
            <w:tcW w:w="567" w:type="dxa"/>
            <w:tcBorders>
              <w:top w:val="nil"/>
              <w:left w:val="nil"/>
              <w:bottom w:val="nil"/>
              <w:right w:val="nil"/>
            </w:tcBorders>
            <w:shd w:val="clear" w:color="auto" w:fill="auto"/>
            <w:noWrap/>
            <w:vAlign w:val="bottom"/>
            <w:hideMark/>
          </w:tcPr>
          <w:p w14:paraId="5DEC7648"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0.6</w:t>
            </w:r>
          </w:p>
        </w:tc>
        <w:tc>
          <w:tcPr>
            <w:tcW w:w="567" w:type="dxa"/>
            <w:tcBorders>
              <w:top w:val="nil"/>
              <w:left w:val="nil"/>
              <w:bottom w:val="nil"/>
              <w:right w:val="nil"/>
            </w:tcBorders>
            <w:shd w:val="clear" w:color="auto" w:fill="auto"/>
            <w:noWrap/>
            <w:vAlign w:val="bottom"/>
            <w:hideMark/>
          </w:tcPr>
          <w:p w14:paraId="53828092"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-1.5</w:t>
            </w:r>
          </w:p>
        </w:tc>
        <w:tc>
          <w:tcPr>
            <w:tcW w:w="567" w:type="dxa"/>
            <w:tcBorders>
              <w:top w:val="nil"/>
              <w:left w:val="nil"/>
              <w:bottom w:val="nil"/>
              <w:right w:val="nil"/>
            </w:tcBorders>
            <w:shd w:val="clear" w:color="auto" w:fill="auto"/>
            <w:noWrap/>
            <w:vAlign w:val="bottom"/>
            <w:hideMark/>
          </w:tcPr>
          <w:p w14:paraId="508B47C4"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-0.4</w:t>
            </w:r>
          </w:p>
        </w:tc>
        <w:tc>
          <w:tcPr>
            <w:tcW w:w="567" w:type="dxa"/>
            <w:tcBorders>
              <w:top w:val="nil"/>
              <w:left w:val="nil"/>
              <w:bottom w:val="nil"/>
              <w:right w:val="nil"/>
            </w:tcBorders>
            <w:shd w:val="clear" w:color="auto" w:fill="auto"/>
            <w:noWrap/>
            <w:vAlign w:val="bottom"/>
            <w:hideMark/>
          </w:tcPr>
          <w:p w14:paraId="0A4D052B"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-0.2</w:t>
            </w:r>
          </w:p>
        </w:tc>
        <w:tc>
          <w:tcPr>
            <w:tcW w:w="567" w:type="dxa"/>
            <w:tcBorders>
              <w:top w:val="nil"/>
              <w:left w:val="nil"/>
              <w:bottom w:val="nil"/>
              <w:right w:val="nil"/>
            </w:tcBorders>
            <w:shd w:val="clear" w:color="auto" w:fill="auto"/>
            <w:noWrap/>
            <w:vAlign w:val="bottom"/>
            <w:hideMark/>
          </w:tcPr>
          <w:p w14:paraId="47CC09BA"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-2.5</w:t>
            </w:r>
          </w:p>
        </w:tc>
        <w:tc>
          <w:tcPr>
            <w:tcW w:w="567" w:type="dxa"/>
            <w:tcBorders>
              <w:top w:val="nil"/>
              <w:left w:val="nil"/>
              <w:bottom w:val="nil"/>
              <w:right w:val="nil"/>
            </w:tcBorders>
            <w:shd w:val="clear" w:color="auto" w:fill="auto"/>
            <w:noWrap/>
            <w:vAlign w:val="bottom"/>
            <w:hideMark/>
          </w:tcPr>
          <w:p w14:paraId="799E0CDE"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-2.1</w:t>
            </w:r>
          </w:p>
        </w:tc>
      </w:tr>
      <w:tr w:rsidR="00AF6774" w:rsidRPr="00580682" w14:paraId="78B01AD0" w14:textId="77777777" w:rsidTr="00AF6774">
        <w:trPr>
          <w:trHeight w:val="20"/>
        </w:trPr>
        <w:tc>
          <w:tcPr>
            <w:tcW w:w="3256" w:type="dxa"/>
            <w:tcBorders>
              <w:top w:val="nil"/>
              <w:left w:val="nil"/>
              <w:bottom w:val="nil"/>
              <w:right w:val="nil"/>
            </w:tcBorders>
            <w:shd w:val="clear" w:color="auto" w:fill="auto"/>
            <w:noWrap/>
            <w:vAlign w:val="bottom"/>
            <w:hideMark/>
          </w:tcPr>
          <w:p w14:paraId="7821A749" w14:textId="1B29EAA2" w:rsidR="00AF6774" w:rsidRPr="00580682" w:rsidRDefault="00AF6774" w:rsidP="00F223FF">
            <w:pPr>
              <w:pStyle w:val="NoSpacing"/>
              <w:rPr>
                <w:rFonts w:ascii="Times New Roman" w:hAnsi="Times New Roman" w:cs="Times New Roman"/>
                <w:sz w:val="20"/>
                <w:szCs w:val="20"/>
              </w:rPr>
            </w:pPr>
            <w:r w:rsidRPr="00580682">
              <w:rPr>
                <w:rFonts w:ascii="Times New Roman" w:hAnsi="Times New Roman" w:cs="Times New Roman"/>
                <w:sz w:val="20"/>
                <w:szCs w:val="20"/>
              </w:rPr>
              <w:t xml:space="preserve">Belonging to SC/ST </w:t>
            </w:r>
            <w:r w:rsidR="00F223FF">
              <w:rPr>
                <w:rFonts w:ascii="Times New Roman" w:hAnsi="Times New Roman" w:cs="Times New Roman"/>
                <w:sz w:val="20"/>
                <w:szCs w:val="20"/>
              </w:rPr>
              <w:t>c</w:t>
            </w:r>
            <w:r w:rsidRPr="00580682">
              <w:rPr>
                <w:rFonts w:ascii="Times New Roman" w:hAnsi="Times New Roman" w:cs="Times New Roman"/>
                <w:sz w:val="20"/>
                <w:szCs w:val="20"/>
              </w:rPr>
              <w:t>aste</w:t>
            </w:r>
          </w:p>
        </w:tc>
        <w:tc>
          <w:tcPr>
            <w:tcW w:w="708" w:type="dxa"/>
            <w:tcBorders>
              <w:top w:val="nil"/>
              <w:left w:val="nil"/>
              <w:bottom w:val="nil"/>
              <w:right w:val="nil"/>
            </w:tcBorders>
            <w:shd w:val="clear" w:color="auto" w:fill="auto"/>
            <w:noWrap/>
            <w:vAlign w:val="bottom"/>
            <w:hideMark/>
          </w:tcPr>
          <w:p w14:paraId="3E1B92A8"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-4.7</w:t>
            </w:r>
          </w:p>
        </w:tc>
        <w:tc>
          <w:tcPr>
            <w:tcW w:w="567" w:type="dxa"/>
            <w:tcBorders>
              <w:top w:val="nil"/>
              <w:left w:val="nil"/>
              <w:bottom w:val="nil"/>
              <w:right w:val="nil"/>
            </w:tcBorders>
            <w:shd w:val="clear" w:color="auto" w:fill="auto"/>
            <w:noWrap/>
            <w:vAlign w:val="bottom"/>
            <w:hideMark/>
          </w:tcPr>
          <w:p w14:paraId="42D609AD"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1.6</w:t>
            </w:r>
          </w:p>
        </w:tc>
        <w:tc>
          <w:tcPr>
            <w:tcW w:w="567" w:type="dxa"/>
            <w:tcBorders>
              <w:top w:val="nil"/>
              <w:left w:val="nil"/>
              <w:bottom w:val="nil"/>
              <w:right w:val="nil"/>
            </w:tcBorders>
            <w:shd w:val="clear" w:color="auto" w:fill="auto"/>
            <w:noWrap/>
            <w:vAlign w:val="bottom"/>
            <w:hideMark/>
          </w:tcPr>
          <w:p w14:paraId="283E191A"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0.0</w:t>
            </w:r>
          </w:p>
        </w:tc>
        <w:tc>
          <w:tcPr>
            <w:tcW w:w="567" w:type="dxa"/>
            <w:tcBorders>
              <w:top w:val="nil"/>
              <w:left w:val="nil"/>
              <w:bottom w:val="nil"/>
              <w:right w:val="nil"/>
            </w:tcBorders>
            <w:shd w:val="clear" w:color="auto" w:fill="auto"/>
            <w:noWrap/>
            <w:vAlign w:val="bottom"/>
            <w:hideMark/>
          </w:tcPr>
          <w:p w14:paraId="7155B975"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-0.7</w:t>
            </w:r>
          </w:p>
        </w:tc>
        <w:tc>
          <w:tcPr>
            <w:tcW w:w="567" w:type="dxa"/>
            <w:tcBorders>
              <w:top w:val="nil"/>
              <w:left w:val="nil"/>
              <w:bottom w:val="nil"/>
              <w:right w:val="nil"/>
            </w:tcBorders>
            <w:shd w:val="clear" w:color="auto" w:fill="auto"/>
            <w:noWrap/>
            <w:vAlign w:val="bottom"/>
            <w:hideMark/>
          </w:tcPr>
          <w:p w14:paraId="00B8B47F"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2.6</w:t>
            </w:r>
          </w:p>
        </w:tc>
        <w:tc>
          <w:tcPr>
            <w:tcW w:w="567" w:type="dxa"/>
            <w:tcBorders>
              <w:top w:val="nil"/>
              <w:left w:val="nil"/>
              <w:bottom w:val="nil"/>
              <w:right w:val="nil"/>
            </w:tcBorders>
            <w:shd w:val="clear" w:color="auto" w:fill="auto"/>
            <w:noWrap/>
            <w:vAlign w:val="bottom"/>
            <w:hideMark/>
          </w:tcPr>
          <w:p w14:paraId="48F10A55"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2.3</w:t>
            </w:r>
          </w:p>
        </w:tc>
        <w:tc>
          <w:tcPr>
            <w:tcW w:w="567" w:type="dxa"/>
            <w:tcBorders>
              <w:top w:val="nil"/>
              <w:left w:val="nil"/>
              <w:bottom w:val="nil"/>
              <w:right w:val="nil"/>
            </w:tcBorders>
            <w:shd w:val="clear" w:color="auto" w:fill="auto"/>
            <w:noWrap/>
            <w:vAlign w:val="bottom"/>
            <w:hideMark/>
          </w:tcPr>
          <w:p w14:paraId="6226406F"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3.3</w:t>
            </w:r>
          </w:p>
        </w:tc>
        <w:tc>
          <w:tcPr>
            <w:tcW w:w="567" w:type="dxa"/>
            <w:tcBorders>
              <w:top w:val="nil"/>
              <w:left w:val="nil"/>
              <w:bottom w:val="nil"/>
              <w:right w:val="nil"/>
            </w:tcBorders>
            <w:shd w:val="clear" w:color="auto" w:fill="auto"/>
            <w:noWrap/>
            <w:vAlign w:val="bottom"/>
            <w:hideMark/>
          </w:tcPr>
          <w:p w14:paraId="7082DAA8"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2.0</w:t>
            </w:r>
          </w:p>
        </w:tc>
        <w:tc>
          <w:tcPr>
            <w:tcW w:w="567" w:type="dxa"/>
            <w:tcBorders>
              <w:top w:val="nil"/>
              <w:left w:val="nil"/>
              <w:bottom w:val="nil"/>
              <w:right w:val="nil"/>
            </w:tcBorders>
            <w:shd w:val="clear" w:color="auto" w:fill="auto"/>
            <w:noWrap/>
            <w:vAlign w:val="bottom"/>
            <w:hideMark/>
          </w:tcPr>
          <w:p w14:paraId="670B544B"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1.8</w:t>
            </w:r>
          </w:p>
        </w:tc>
        <w:tc>
          <w:tcPr>
            <w:tcW w:w="567" w:type="dxa"/>
            <w:tcBorders>
              <w:top w:val="nil"/>
              <w:left w:val="nil"/>
              <w:bottom w:val="nil"/>
              <w:right w:val="nil"/>
            </w:tcBorders>
            <w:shd w:val="clear" w:color="auto" w:fill="auto"/>
            <w:noWrap/>
            <w:vAlign w:val="bottom"/>
            <w:hideMark/>
          </w:tcPr>
          <w:p w14:paraId="38ADA56D"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1.3</w:t>
            </w:r>
          </w:p>
        </w:tc>
      </w:tr>
      <w:tr w:rsidR="00AF6774" w:rsidRPr="00580682" w14:paraId="41BEF47C" w14:textId="77777777" w:rsidTr="00AF6774">
        <w:trPr>
          <w:trHeight w:val="20"/>
        </w:trPr>
        <w:tc>
          <w:tcPr>
            <w:tcW w:w="3256" w:type="dxa"/>
            <w:tcBorders>
              <w:top w:val="nil"/>
              <w:left w:val="nil"/>
              <w:bottom w:val="nil"/>
              <w:right w:val="nil"/>
            </w:tcBorders>
            <w:shd w:val="clear" w:color="auto" w:fill="auto"/>
            <w:noWrap/>
            <w:vAlign w:val="bottom"/>
            <w:hideMark/>
          </w:tcPr>
          <w:p w14:paraId="1701A410" w14:textId="3FA3225C" w:rsidR="00AF6774" w:rsidRPr="00580682" w:rsidRDefault="00AF6774" w:rsidP="00F223FF">
            <w:pPr>
              <w:pStyle w:val="NoSpacing"/>
              <w:rPr>
                <w:rFonts w:ascii="Times New Roman" w:hAnsi="Times New Roman" w:cs="Times New Roman"/>
                <w:sz w:val="20"/>
                <w:szCs w:val="20"/>
              </w:rPr>
            </w:pPr>
            <w:r w:rsidRPr="00580682">
              <w:rPr>
                <w:rFonts w:ascii="Times New Roman" w:hAnsi="Times New Roman" w:cs="Times New Roman"/>
                <w:sz w:val="20"/>
                <w:szCs w:val="20"/>
              </w:rPr>
              <w:t xml:space="preserve">Belonging to </w:t>
            </w:r>
            <w:r w:rsidR="00F223FF">
              <w:rPr>
                <w:rFonts w:ascii="Times New Roman" w:hAnsi="Times New Roman" w:cs="Times New Roman"/>
                <w:sz w:val="20"/>
                <w:szCs w:val="20"/>
              </w:rPr>
              <w:t>r</w:t>
            </w:r>
            <w:r w:rsidRPr="00580682">
              <w:rPr>
                <w:rFonts w:ascii="Times New Roman" w:hAnsi="Times New Roman" w:cs="Times New Roman"/>
                <w:sz w:val="20"/>
                <w:szCs w:val="20"/>
              </w:rPr>
              <w:t xml:space="preserve">ural </w:t>
            </w:r>
            <w:r w:rsidR="00F223FF">
              <w:rPr>
                <w:rFonts w:ascii="Times New Roman" w:hAnsi="Times New Roman" w:cs="Times New Roman"/>
                <w:sz w:val="20"/>
                <w:szCs w:val="20"/>
              </w:rPr>
              <w:t>a</w:t>
            </w:r>
            <w:r w:rsidRPr="00580682">
              <w:rPr>
                <w:rFonts w:ascii="Times New Roman" w:hAnsi="Times New Roman" w:cs="Times New Roman"/>
                <w:sz w:val="20"/>
                <w:szCs w:val="20"/>
              </w:rPr>
              <w:t>reas</w:t>
            </w:r>
          </w:p>
        </w:tc>
        <w:tc>
          <w:tcPr>
            <w:tcW w:w="708" w:type="dxa"/>
            <w:tcBorders>
              <w:top w:val="nil"/>
              <w:left w:val="nil"/>
              <w:bottom w:val="nil"/>
              <w:right w:val="nil"/>
            </w:tcBorders>
            <w:shd w:val="clear" w:color="auto" w:fill="auto"/>
            <w:noWrap/>
            <w:vAlign w:val="bottom"/>
            <w:hideMark/>
          </w:tcPr>
          <w:p w14:paraId="34FFAF16"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19.7</w:t>
            </w:r>
          </w:p>
        </w:tc>
        <w:tc>
          <w:tcPr>
            <w:tcW w:w="567" w:type="dxa"/>
            <w:tcBorders>
              <w:top w:val="nil"/>
              <w:left w:val="nil"/>
              <w:bottom w:val="nil"/>
              <w:right w:val="nil"/>
            </w:tcBorders>
            <w:shd w:val="clear" w:color="auto" w:fill="auto"/>
            <w:noWrap/>
            <w:vAlign w:val="bottom"/>
            <w:hideMark/>
          </w:tcPr>
          <w:p w14:paraId="4FECBE73"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15.4</w:t>
            </w:r>
          </w:p>
        </w:tc>
        <w:tc>
          <w:tcPr>
            <w:tcW w:w="567" w:type="dxa"/>
            <w:tcBorders>
              <w:top w:val="nil"/>
              <w:left w:val="nil"/>
              <w:bottom w:val="nil"/>
              <w:right w:val="nil"/>
            </w:tcBorders>
            <w:shd w:val="clear" w:color="auto" w:fill="auto"/>
            <w:noWrap/>
            <w:vAlign w:val="bottom"/>
            <w:hideMark/>
          </w:tcPr>
          <w:p w14:paraId="48532B5A"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46.5</w:t>
            </w:r>
          </w:p>
        </w:tc>
        <w:tc>
          <w:tcPr>
            <w:tcW w:w="567" w:type="dxa"/>
            <w:tcBorders>
              <w:top w:val="nil"/>
              <w:left w:val="nil"/>
              <w:bottom w:val="nil"/>
              <w:right w:val="nil"/>
            </w:tcBorders>
            <w:shd w:val="clear" w:color="auto" w:fill="auto"/>
            <w:noWrap/>
            <w:vAlign w:val="bottom"/>
            <w:hideMark/>
          </w:tcPr>
          <w:p w14:paraId="39B2F2EA"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24.9</w:t>
            </w:r>
          </w:p>
        </w:tc>
        <w:tc>
          <w:tcPr>
            <w:tcW w:w="567" w:type="dxa"/>
            <w:tcBorders>
              <w:top w:val="nil"/>
              <w:left w:val="nil"/>
              <w:bottom w:val="nil"/>
              <w:right w:val="nil"/>
            </w:tcBorders>
            <w:shd w:val="clear" w:color="auto" w:fill="auto"/>
            <w:noWrap/>
            <w:vAlign w:val="bottom"/>
            <w:hideMark/>
          </w:tcPr>
          <w:p w14:paraId="211DBEF8"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27.0</w:t>
            </w:r>
          </w:p>
        </w:tc>
        <w:tc>
          <w:tcPr>
            <w:tcW w:w="567" w:type="dxa"/>
            <w:tcBorders>
              <w:top w:val="nil"/>
              <w:left w:val="nil"/>
              <w:bottom w:val="nil"/>
              <w:right w:val="nil"/>
            </w:tcBorders>
            <w:shd w:val="clear" w:color="auto" w:fill="auto"/>
            <w:noWrap/>
            <w:vAlign w:val="bottom"/>
            <w:hideMark/>
          </w:tcPr>
          <w:p w14:paraId="0D340045"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28.7</w:t>
            </w:r>
          </w:p>
        </w:tc>
        <w:tc>
          <w:tcPr>
            <w:tcW w:w="567" w:type="dxa"/>
            <w:tcBorders>
              <w:top w:val="nil"/>
              <w:left w:val="nil"/>
              <w:bottom w:val="nil"/>
              <w:right w:val="nil"/>
            </w:tcBorders>
            <w:shd w:val="clear" w:color="auto" w:fill="auto"/>
            <w:noWrap/>
            <w:vAlign w:val="bottom"/>
            <w:hideMark/>
          </w:tcPr>
          <w:p w14:paraId="1EFB182E"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14.1</w:t>
            </w:r>
          </w:p>
        </w:tc>
        <w:tc>
          <w:tcPr>
            <w:tcW w:w="567" w:type="dxa"/>
            <w:tcBorders>
              <w:top w:val="nil"/>
              <w:left w:val="nil"/>
              <w:bottom w:val="nil"/>
              <w:right w:val="nil"/>
            </w:tcBorders>
            <w:shd w:val="clear" w:color="auto" w:fill="auto"/>
            <w:noWrap/>
            <w:vAlign w:val="bottom"/>
            <w:hideMark/>
          </w:tcPr>
          <w:p w14:paraId="21DB70A2"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28.1</w:t>
            </w:r>
          </w:p>
        </w:tc>
        <w:tc>
          <w:tcPr>
            <w:tcW w:w="567" w:type="dxa"/>
            <w:tcBorders>
              <w:top w:val="nil"/>
              <w:left w:val="nil"/>
              <w:bottom w:val="nil"/>
              <w:right w:val="nil"/>
            </w:tcBorders>
            <w:shd w:val="clear" w:color="auto" w:fill="auto"/>
            <w:noWrap/>
            <w:vAlign w:val="bottom"/>
            <w:hideMark/>
          </w:tcPr>
          <w:p w14:paraId="7A7CBB1C"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19.0</w:t>
            </w:r>
          </w:p>
        </w:tc>
        <w:tc>
          <w:tcPr>
            <w:tcW w:w="567" w:type="dxa"/>
            <w:tcBorders>
              <w:top w:val="nil"/>
              <w:left w:val="nil"/>
              <w:bottom w:val="nil"/>
              <w:right w:val="nil"/>
            </w:tcBorders>
            <w:shd w:val="clear" w:color="auto" w:fill="auto"/>
            <w:noWrap/>
            <w:vAlign w:val="bottom"/>
            <w:hideMark/>
          </w:tcPr>
          <w:p w14:paraId="1E230D39"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32.5</w:t>
            </w:r>
          </w:p>
        </w:tc>
      </w:tr>
      <w:tr w:rsidR="00AF6774" w:rsidRPr="00580682" w14:paraId="2AC54E74" w14:textId="77777777" w:rsidTr="00AF6774">
        <w:trPr>
          <w:trHeight w:val="20"/>
        </w:trPr>
        <w:tc>
          <w:tcPr>
            <w:tcW w:w="3256" w:type="dxa"/>
            <w:tcBorders>
              <w:top w:val="nil"/>
              <w:left w:val="nil"/>
              <w:bottom w:val="nil"/>
              <w:right w:val="nil"/>
            </w:tcBorders>
            <w:shd w:val="clear" w:color="auto" w:fill="auto"/>
            <w:noWrap/>
            <w:vAlign w:val="bottom"/>
            <w:hideMark/>
          </w:tcPr>
          <w:p w14:paraId="55B61C67" w14:textId="77777777" w:rsidR="00AF6774" w:rsidRPr="00580682" w:rsidRDefault="00AF6774" w:rsidP="00AF6774">
            <w:pPr>
              <w:pStyle w:val="NoSpacing"/>
              <w:rPr>
                <w:rFonts w:ascii="Times New Roman" w:hAnsi="Times New Roman" w:cs="Times New Roman"/>
                <w:sz w:val="20"/>
                <w:szCs w:val="20"/>
              </w:rPr>
            </w:pPr>
            <w:r w:rsidRPr="00580682">
              <w:rPr>
                <w:rFonts w:ascii="Times New Roman" w:hAnsi="Times New Roman" w:cs="Times New Roman"/>
                <w:sz w:val="20"/>
                <w:szCs w:val="20"/>
              </w:rPr>
              <w:t>Not worked in last 12 months</w:t>
            </w:r>
          </w:p>
        </w:tc>
        <w:tc>
          <w:tcPr>
            <w:tcW w:w="708" w:type="dxa"/>
            <w:tcBorders>
              <w:top w:val="nil"/>
              <w:left w:val="nil"/>
              <w:bottom w:val="nil"/>
              <w:right w:val="nil"/>
            </w:tcBorders>
            <w:shd w:val="clear" w:color="auto" w:fill="auto"/>
            <w:noWrap/>
            <w:vAlign w:val="bottom"/>
            <w:hideMark/>
          </w:tcPr>
          <w:p w14:paraId="466C6FB6"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0.5</w:t>
            </w:r>
          </w:p>
        </w:tc>
        <w:tc>
          <w:tcPr>
            <w:tcW w:w="567" w:type="dxa"/>
            <w:tcBorders>
              <w:top w:val="nil"/>
              <w:left w:val="nil"/>
              <w:bottom w:val="nil"/>
              <w:right w:val="nil"/>
            </w:tcBorders>
            <w:shd w:val="clear" w:color="auto" w:fill="auto"/>
            <w:noWrap/>
            <w:vAlign w:val="bottom"/>
            <w:hideMark/>
          </w:tcPr>
          <w:p w14:paraId="49068038"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-0.1</w:t>
            </w:r>
          </w:p>
        </w:tc>
        <w:tc>
          <w:tcPr>
            <w:tcW w:w="567" w:type="dxa"/>
            <w:tcBorders>
              <w:top w:val="nil"/>
              <w:left w:val="nil"/>
              <w:bottom w:val="nil"/>
              <w:right w:val="nil"/>
            </w:tcBorders>
            <w:shd w:val="clear" w:color="auto" w:fill="auto"/>
            <w:noWrap/>
            <w:vAlign w:val="bottom"/>
            <w:hideMark/>
          </w:tcPr>
          <w:p w14:paraId="1971BBCA"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0.0</w:t>
            </w:r>
          </w:p>
        </w:tc>
        <w:tc>
          <w:tcPr>
            <w:tcW w:w="567" w:type="dxa"/>
            <w:tcBorders>
              <w:top w:val="nil"/>
              <w:left w:val="nil"/>
              <w:bottom w:val="nil"/>
              <w:right w:val="nil"/>
            </w:tcBorders>
            <w:shd w:val="clear" w:color="auto" w:fill="auto"/>
            <w:noWrap/>
            <w:vAlign w:val="bottom"/>
            <w:hideMark/>
          </w:tcPr>
          <w:p w14:paraId="3B3DE6E3"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-0.1</w:t>
            </w:r>
          </w:p>
        </w:tc>
        <w:tc>
          <w:tcPr>
            <w:tcW w:w="567" w:type="dxa"/>
            <w:tcBorders>
              <w:top w:val="nil"/>
              <w:left w:val="nil"/>
              <w:bottom w:val="nil"/>
              <w:right w:val="nil"/>
            </w:tcBorders>
            <w:shd w:val="clear" w:color="auto" w:fill="auto"/>
            <w:noWrap/>
            <w:vAlign w:val="bottom"/>
            <w:hideMark/>
          </w:tcPr>
          <w:p w14:paraId="50CF5646"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-1.5</w:t>
            </w:r>
          </w:p>
        </w:tc>
        <w:tc>
          <w:tcPr>
            <w:tcW w:w="567" w:type="dxa"/>
            <w:tcBorders>
              <w:top w:val="nil"/>
              <w:left w:val="nil"/>
              <w:bottom w:val="nil"/>
              <w:right w:val="nil"/>
            </w:tcBorders>
            <w:shd w:val="clear" w:color="auto" w:fill="auto"/>
            <w:noWrap/>
            <w:vAlign w:val="bottom"/>
            <w:hideMark/>
          </w:tcPr>
          <w:p w14:paraId="3D2DA408"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0.0</w:t>
            </w:r>
          </w:p>
        </w:tc>
        <w:tc>
          <w:tcPr>
            <w:tcW w:w="567" w:type="dxa"/>
            <w:tcBorders>
              <w:top w:val="nil"/>
              <w:left w:val="nil"/>
              <w:bottom w:val="nil"/>
              <w:right w:val="nil"/>
            </w:tcBorders>
            <w:shd w:val="clear" w:color="auto" w:fill="auto"/>
            <w:noWrap/>
            <w:vAlign w:val="bottom"/>
            <w:hideMark/>
          </w:tcPr>
          <w:p w14:paraId="1AFA9043"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-0.7</w:t>
            </w:r>
          </w:p>
        </w:tc>
        <w:tc>
          <w:tcPr>
            <w:tcW w:w="567" w:type="dxa"/>
            <w:tcBorders>
              <w:top w:val="nil"/>
              <w:left w:val="nil"/>
              <w:bottom w:val="nil"/>
              <w:right w:val="nil"/>
            </w:tcBorders>
            <w:shd w:val="clear" w:color="auto" w:fill="auto"/>
            <w:noWrap/>
            <w:vAlign w:val="bottom"/>
            <w:hideMark/>
          </w:tcPr>
          <w:p w14:paraId="197D2D83"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0.2</w:t>
            </w:r>
          </w:p>
        </w:tc>
        <w:tc>
          <w:tcPr>
            <w:tcW w:w="567" w:type="dxa"/>
            <w:tcBorders>
              <w:top w:val="nil"/>
              <w:left w:val="nil"/>
              <w:bottom w:val="nil"/>
              <w:right w:val="nil"/>
            </w:tcBorders>
            <w:shd w:val="clear" w:color="auto" w:fill="auto"/>
            <w:noWrap/>
            <w:vAlign w:val="bottom"/>
            <w:hideMark/>
          </w:tcPr>
          <w:p w14:paraId="7247C5E4"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0.6</w:t>
            </w:r>
          </w:p>
        </w:tc>
        <w:tc>
          <w:tcPr>
            <w:tcW w:w="567" w:type="dxa"/>
            <w:tcBorders>
              <w:top w:val="nil"/>
              <w:left w:val="nil"/>
              <w:bottom w:val="nil"/>
              <w:right w:val="nil"/>
            </w:tcBorders>
            <w:shd w:val="clear" w:color="auto" w:fill="auto"/>
            <w:noWrap/>
            <w:vAlign w:val="bottom"/>
            <w:hideMark/>
          </w:tcPr>
          <w:p w14:paraId="467FAAB9"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0.8</w:t>
            </w:r>
          </w:p>
        </w:tc>
      </w:tr>
      <w:tr w:rsidR="00AF6774" w:rsidRPr="00580682" w14:paraId="13597C6C" w14:textId="77777777" w:rsidTr="00AF6774">
        <w:trPr>
          <w:trHeight w:val="20"/>
        </w:trPr>
        <w:tc>
          <w:tcPr>
            <w:tcW w:w="3256" w:type="dxa"/>
            <w:tcBorders>
              <w:top w:val="nil"/>
              <w:left w:val="nil"/>
              <w:bottom w:val="nil"/>
              <w:right w:val="nil"/>
            </w:tcBorders>
            <w:shd w:val="clear" w:color="auto" w:fill="auto"/>
            <w:noWrap/>
            <w:vAlign w:val="bottom"/>
            <w:hideMark/>
          </w:tcPr>
          <w:p w14:paraId="6E5F8A69" w14:textId="082E446D" w:rsidR="00AF6774" w:rsidRPr="00580682" w:rsidRDefault="00AF6774" w:rsidP="00F223FF">
            <w:pPr>
              <w:pStyle w:val="NoSpacing"/>
              <w:rPr>
                <w:rFonts w:ascii="Times New Roman" w:hAnsi="Times New Roman" w:cs="Times New Roman"/>
                <w:sz w:val="20"/>
                <w:szCs w:val="20"/>
              </w:rPr>
            </w:pPr>
            <w:r w:rsidRPr="00580682">
              <w:rPr>
                <w:rFonts w:ascii="Times New Roman" w:hAnsi="Times New Roman" w:cs="Times New Roman"/>
                <w:sz w:val="20"/>
                <w:szCs w:val="20"/>
              </w:rPr>
              <w:t xml:space="preserve">Did not receive </w:t>
            </w:r>
            <w:r w:rsidR="00F223FF">
              <w:rPr>
                <w:rFonts w:ascii="Times New Roman" w:hAnsi="Times New Roman" w:cs="Times New Roman"/>
                <w:sz w:val="20"/>
                <w:szCs w:val="20"/>
              </w:rPr>
              <w:t>f</w:t>
            </w:r>
            <w:r w:rsidRPr="00580682">
              <w:rPr>
                <w:rFonts w:ascii="Times New Roman" w:hAnsi="Times New Roman" w:cs="Times New Roman"/>
                <w:sz w:val="20"/>
                <w:szCs w:val="20"/>
              </w:rPr>
              <w:t xml:space="preserve">amily </w:t>
            </w:r>
            <w:r w:rsidR="00F223FF">
              <w:rPr>
                <w:rFonts w:ascii="Times New Roman" w:hAnsi="Times New Roman" w:cs="Times New Roman"/>
                <w:sz w:val="20"/>
                <w:szCs w:val="20"/>
              </w:rPr>
              <w:t>l</w:t>
            </w:r>
            <w:r w:rsidRPr="00580682">
              <w:rPr>
                <w:rFonts w:ascii="Times New Roman" w:hAnsi="Times New Roman" w:cs="Times New Roman"/>
                <w:sz w:val="20"/>
                <w:szCs w:val="20"/>
              </w:rPr>
              <w:t>ife/</w:t>
            </w:r>
            <w:r w:rsidR="00F223FF">
              <w:rPr>
                <w:rFonts w:ascii="Times New Roman" w:hAnsi="Times New Roman" w:cs="Times New Roman"/>
                <w:sz w:val="20"/>
                <w:szCs w:val="20"/>
              </w:rPr>
              <w:t>s</w:t>
            </w:r>
            <w:r w:rsidRPr="00580682">
              <w:rPr>
                <w:rFonts w:ascii="Times New Roman" w:hAnsi="Times New Roman" w:cs="Times New Roman"/>
                <w:sz w:val="20"/>
                <w:szCs w:val="20"/>
              </w:rPr>
              <w:t xml:space="preserve">ex </w:t>
            </w:r>
            <w:r w:rsidR="00F223FF">
              <w:rPr>
                <w:rFonts w:ascii="Times New Roman" w:hAnsi="Times New Roman" w:cs="Times New Roman"/>
                <w:sz w:val="20"/>
                <w:szCs w:val="20"/>
              </w:rPr>
              <w:t>e</w:t>
            </w:r>
            <w:r>
              <w:rPr>
                <w:rFonts w:ascii="Times New Roman" w:hAnsi="Times New Roman" w:cs="Times New Roman"/>
                <w:sz w:val="20"/>
                <w:szCs w:val="20"/>
              </w:rPr>
              <w:t>dn.</w:t>
            </w:r>
          </w:p>
        </w:tc>
        <w:tc>
          <w:tcPr>
            <w:tcW w:w="708" w:type="dxa"/>
            <w:tcBorders>
              <w:top w:val="nil"/>
              <w:left w:val="nil"/>
              <w:bottom w:val="nil"/>
              <w:right w:val="nil"/>
            </w:tcBorders>
            <w:shd w:val="clear" w:color="auto" w:fill="auto"/>
            <w:noWrap/>
            <w:vAlign w:val="bottom"/>
            <w:hideMark/>
          </w:tcPr>
          <w:p w14:paraId="624DC8EA"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4.6</w:t>
            </w:r>
          </w:p>
        </w:tc>
        <w:tc>
          <w:tcPr>
            <w:tcW w:w="567" w:type="dxa"/>
            <w:tcBorders>
              <w:top w:val="nil"/>
              <w:left w:val="nil"/>
              <w:bottom w:val="nil"/>
              <w:right w:val="nil"/>
            </w:tcBorders>
            <w:shd w:val="clear" w:color="auto" w:fill="auto"/>
            <w:noWrap/>
            <w:vAlign w:val="bottom"/>
            <w:hideMark/>
          </w:tcPr>
          <w:p w14:paraId="5D21B311"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2.3</w:t>
            </w:r>
          </w:p>
        </w:tc>
        <w:tc>
          <w:tcPr>
            <w:tcW w:w="567" w:type="dxa"/>
            <w:tcBorders>
              <w:top w:val="nil"/>
              <w:left w:val="nil"/>
              <w:bottom w:val="nil"/>
              <w:right w:val="nil"/>
            </w:tcBorders>
            <w:shd w:val="clear" w:color="auto" w:fill="auto"/>
            <w:noWrap/>
            <w:vAlign w:val="bottom"/>
            <w:hideMark/>
          </w:tcPr>
          <w:p w14:paraId="70DF68E4"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7.3</w:t>
            </w:r>
          </w:p>
        </w:tc>
        <w:tc>
          <w:tcPr>
            <w:tcW w:w="567" w:type="dxa"/>
            <w:tcBorders>
              <w:top w:val="nil"/>
              <w:left w:val="nil"/>
              <w:bottom w:val="nil"/>
              <w:right w:val="nil"/>
            </w:tcBorders>
            <w:shd w:val="clear" w:color="auto" w:fill="auto"/>
            <w:noWrap/>
            <w:vAlign w:val="bottom"/>
            <w:hideMark/>
          </w:tcPr>
          <w:p w14:paraId="45C7EB3D"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2.4</w:t>
            </w:r>
          </w:p>
        </w:tc>
        <w:tc>
          <w:tcPr>
            <w:tcW w:w="567" w:type="dxa"/>
            <w:tcBorders>
              <w:top w:val="nil"/>
              <w:left w:val="nil"/>
              <w:bottom w:val="nil"/>
              <w:right w:val="nil"/>
            </w:tcBorders>
            <w:shd w:val="clear" w:color="auto" w:fill="auto"/>
            <w:noWrap/>
            <w:vAlign w:val="bottom"/>
            <w:hideMark/>
          </w:tcPr>
          <w:p w14:paraId="2198591B"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2.5</w:t>
            </w:r>
          </w:p>
        </w:tc>
        <w:tc>
          <w:tcPr>
            <w:tcW w:w="567" w:type="dxa"/>
            <w:tcBorders>
              <w:top w:val="nil"/>
              <w:left w:val="nil"/>
              <w:bottom w:val="nil"/>
              <w:right w:val="nil"/>
            </w:tcBorders>
            <w:shd w:val="clear" w:color="auto" w:fill="auto"/>
            <w:noWrap/>
            <w:vAlign w:val="bottom"/>
            <w:hideMark/>
          </w:tcPr>
          <w:p w14:paraId="6C9F2165"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2.2</w:t>
            </w:r>
          </w:p>
        </w:tc>
        <w:tc>
          <w:tcPr>
            <w:tcW w:w="567" w:type="dxa"/>
            <w:tcBorders>
              <w:top w:val="nil"/>
              <w:left w:val="nil"/>
              <w:bottom w:val="nil"/>
              <w:right w:val="nil"/>
            </w:tcBorders>
            <w:shd w:val="clear" w:color="auto" w:fill="auto"/>
            <w:noWrap/>
            <w:vAlign w:val="bottom"/>
            <w:hideMark/>
          </w:tcPr>
          <w:p w14:paraId="2FD10F90"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3.8</w:t>
            </w:r>
          </w:p>
        </w:tc>
        <w:tc>
          <w:tcPr>
            <w:tcW w:w="567" w:type="dxa"/>
            <w:tcBorders>
              <w:top w:val="nil"/>
              <w:left w:val="nil"/>
              <w:bottom w:val="nil"/>
              <w:right w:val="nil"/>
            </w:tcBorders>
            <w:shd w:val="clear" w:color="auto" w:fill="auto"/>
            <w:noWrap/>
            <w:vAlign w:val="bottom"/>
            <w:hideMark/>
          </w:tcPr>
          <w:p w14:paraId="024EC223"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0.7</w:t>
            </w:r>
          </w:p>
        </w:tc>
        <w:tc>
          <w:tcPr>
            <w:tcW w:w="567" w:type="dxa"/>
            <w:tcBorders>
              <w:top w:val="nil"/>
              <w:left w:val="nil"/>
              <w:bottom w:val="nil"/>
              <w:right w:val="nil"/>
            </w:tcBorders>
            <w:shd w:val="clear" w:color="auto" w:fill="auto"/>
            <w:noWrap/>
            <w:vAlign w:val="bottom"/>
            <w:hideMark/>
          </w:tcPr>
          <w:p w14:paraId="227A5C62"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3.3</w:t>
            </w:r>
          </w:p>
        </w:tc>
        <w:tc>
          <w:tcPr>
            <w:tcW w:w="567" w:type="dxa"/>
            <w:tcBorders>
              <w:top w:val="nil"/>
              <w:left w:val="nil"/>
              <w:bottom w:val="nil"/>
              <w:right w:val="nil"/>
            </w:tcBorders>
            <w:shd w:val="clear" w:color="auto" w:fill="auto"/>
            <w:noWrap/>
            <w:vAlign w:val="bottom"/>
            <w:hideMark/>
          </w:tcPr>
          <w:p w14:paraId="4B36E0C3"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2.6</w:t>
            </w:r>
          </w:p>
        </w:tc>
      </w:tr>
      <w:tr w:rsidR="00AF6774" w:rsidRPr="00580682" w14:paraId="28DCD163" w14:textId="77777777" w:rsidTr="00AF6774">
        <w:trPr>
          <w:trHeight w:val="20"/>
        </w:trPr>
        <w:tc>
          <w:tcPr>
            <w:tcW w:w="3256" w:type="dxa"/>
            <w:tcBorders>
              <w:top w:val="nil"/>
              <w:left w:val="nil"/>
              <w:bottom w:val="nil"/>
              <w:right w:val="nil"/>
            </w:tcBorders>
            <w:shd w:val="clear" w:color="auto" w:fill="auto"/>
            <w:noWrap/>
            <w:vAlign w:val="bottom"/>
            <w:hideMark/>
          </w:tcPr>
          <w:p w14:paraId="6B06FE11" w14:textId="77777777" w:rsidR="00AF6774" w:rsidRPr="00580682" w:rsidRDefault="00AF6774" w:rsidP="00AF6774">
            <w:pPr>
              <w:pStyle w:val="NoSpacing"/>
              <w:rPr>
                <w:rFonts w:ascii="Times New Roman" w:hAnsi="Times New Roman" w:cs="Times New Roman"/>
                <w:sz w:val="20"/>
                <w:szCs w:val="20"/>
              </w:rPr>
            </w:pPr>
            <w:r w:rsidRPr="00580682">
              <w:rPr>
                <w:rFonts w:ascii="Times New Roman" w:hAnsi="Times New Roman" w:cs="Times New Roman"/>
                <w:sz w:val="20"/>
                <w:szCs w:val="20"/>
              </w:rPr>
              <w:t>Unaware about RTI/STI</w:t>
            </w:r>
          </w:p>
        </w:tc>
        <w:tc>
          <w:tcPr>
            <w:tcW w:w="708" w:type="dxa"/>
            <w:tcBorders>
              <w:top w:val="nil"/>
              <w:left w:val="nil"/>
              <w:bottom w:val="nil"/>
              <w:right w:val="nil"/>
            </w:tcBorders>
            <w:shd w:val="clear" w:color="auto" w:fill="auto"/>
            <w:noWrap/>
            <w:vAlign w:val="bottom"/>
            <w:hideMark/>
          </w:tcPr>
          <w:p w14:paraId="064DD348"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4.4</w:t>
            </w:r>
          </w:p>
        </w:tc>
        <w:tc>
          <w:tcPr>
            <w:tcW w:w="567" w:type="dxa"/>
            <w:tcBorders>
              <w:top w:val="nil"/>
              <w:left w:val="nil"/>
              <w:bottom w:val="nil"/>
              <w:right w:val="nil"/>
            </w:tcBorders>
            <w:shd w:val="clear" w:color="auto" w:fill="auto"/>
            <w:noWrap/>
            <w:vAlign w:val="bottom"/>
            <w:hideMark/>
          </w:tcPr>
          <w:p w14:paraId="72AF236E"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1.4</w:t>
            </w:r>
          </w:p>
        </w:tc>
        <w:tc>
          <w:tcPr>
            <w:tcW w:w="567" w:type="dxa"/>
            <w:tcBorders>
              <w:top w:val="nil"/>
              <w:left w:val="nil"/>
              <w:bottom w:val="nil"/>
              <w:right w:val="nil"/>
            </w:tcBorders>
            <w:shd w:val="clear" w:color="auto" w:fill="auto"/>
            <w:noWrap/>
            <w:vAlign w:val="bottom"/>
            <w:hideMark/>
          </w:tcPr>
          <w:p w14:paraId="43EF2E98"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2.3</w:t>
            </w:r>
          </w:p>
        </w:tc>
        <w:tc>
          <w:tcPr>
            <w:tcW w:w="567" w:type="dxa"/>
            <w:tcBorders>
              <w:top w:val="nil"/>
              <w:left w:val="nil"/>
              <w:bottom w:val="nil"/>
              <w:right w:val="nil"/>
            </w:tcBorders>
            <w:shd w:val="clear" w:color="auto" w:fill="auto"/>
            <w:noWrap/>
            <w:vAlign w:val="bottom"/>
            <w:hideMark/>
          </w:tcPr>
          <w:p w14:paraId="49DB4BF8"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2.1</w:t>
            </w:r>
          </w:p>
        </w:tc>
        <w:tc>
          <w:tcPr>
            <w:tcW w:w="567" w:type="dxa"/>
            <w:tcBorders>
              <w:top w:val="nil"/>
              <w:left w:val="nil"/>
              <w:bottom w:val="nil"/>
              <w:right w:val="nil"/>
            </w:tcBorders>
            <w:shd w:val="clear" w:color="auto" w:fill="auto"/>
            <w:noWrap/>
            <w:vAlign w:val="bottom"/>
            <w:hideMark/>
          </w:tcPr>
          <w:p w14:paraId="7CFE3F42"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1.1</w:t>
            </w:r>
          </w:p>
        </w:tc>
        <w:tc>
          <w:tcPr>
            <w:tcW w:w="567" w:type="dxa"/>
            <w:tcBorders>
              <w:top w:val="nil"/>
              <w:left w:val="nil"/>
              <w:bottom w:val="nil"/>
              <w:right w:val="nil"/>
            </w:tcBorders>
            <w:shd w:val="clear" w:color="auto" w:fill="auto"/>
            <w:noWrap/>
            <w:vAlign w:val="bottom"/>
            <w:hideMark/>
          </w:tcPr>
          <w:p w14:paraId="40CDC2D5"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1.7</w:t>
            </w:r>
          </w:p>
        </w:tc>
        <w:tc>
          <w:tcPr>
            <w:tcW w:w="567" w:type="dxa"/>
            <w:tcBorders>
              <w:top w:val="nil"/>
              <w:left w:val="nil"/>
              <w:bottom w:val="nil"/>
              <w:right w:val="nil"/>
            </w:tcBorders>
            <w:shd w:val="clear" w:color="auto" w:fill="auto"/>
            <w:noWrap/>
            <w:vAlign w:val="bottom"/>
            <w:hideMark/>
          </w:tcPr>
          <w:p w14:paraId="30B848F6"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1.9</w:t>
            </w:r>
          </w:p>
        </w:tc>
        <w:tc>
          <w:tcPr>
            <w:tcW w:w="567" w:type="dxa"/>
            <w:tcBorders>
              <w:top w:val="nil"/>
              <w:left w:val="nil"/>
              <w:bottom w:val="nil"/>
              <w:right w:val="nil"/>
            </w:tcBorders>
            <w:shd w:val="clear" w:color="auto" w:fill="auto"/>
            <w:noWrap/>
            <w:vAlign w:val="bottom"/>
            <w:hideMark/>
          </w:tcPr>
          <w:p w14:paraId="28D3C834"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2.9</w:t>
            </w:r>
          </w:p>
        </w:tc>
        <w:tc>
          <w:tcPr>
            <w:tcW w:w="567" w:type="dxa"/>
            <w:tcBorders>
              <w:top w:val="nil"/>
              <w:left w:val="nil"/>
              <w:bottom w:val="nil"/>
              <w:right w:val="nil"/>
            </w:tcBorders>
            <w:shd w:val="clear" w:color="auto" w:fill="auto"/>
            <w:noWrap/>
            <w:vAlign w:val="bottom"/>
            <w:hideMark/>
          </w:tcPr>
          <w:p w14:paraId="5FB44DA1"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2.6</w:t>
            </w:r>
          </w:p>
        </w:tc>
        <w:tc>
          <w:tcPr>
            <w:tcW w:w="567" w:type="dxa"/>
            <w:tcBorders>
              <w:top w:val="nil"/>
              <w:left w:val="nil"/>
              <w:bottom w:val="nil"/>
              <w:right w:val="nil"/>
            </w:tcBorders>
            <w:shd w:val="clear" w:color="auto" w:fill="auto"/>
            <w:noWrap/>
            <w:vAlign w:val="bottom"/>
            <w:hideMark/>
          </w:tcPr>
          <w:p w14:paraId="2312F20E"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3.6</w:t>
            </w:r>
          </w:p>
        </w:tc>
      </w:tr>
      <w:tr w:rsidR="00AF6774" w:rsidRPr="00580682" w14:paraId="2047F9FC" w14:textId="77777777" w:rsidTr="00AF6774">
        <w:trPr>
          <w:trHeight w:val="20"/>
        </w:trPr>
        <w:tc>
          <w:tcPr>
            <w:tcW w:w="3256" w:type="dxa"/>
            <w:tcBorders>
              <w:top w:val="nil"/>
              <w:left w:val="nil"/>
              <w:bottom w:val="nil"/>
              <w:right w:val="nil"/>
            </w:tcBorders>
            <w:shd w:val="clear" w:color="auto" w:fill="auto"/>
            <w:noWrap/>
            <w:vAlign w:val="bottom"/>
            <w:hideMark/>
          </w:tcPr>
          <w:p w14:paraId="3A5995B0" w14:textId="7487A3D8" w:rsidR="00AF6774" w:rsidRPr="00580682" w:rsidRDefault="00F223FF" w:rsidP="00AF6774">
            <w:pPr>
              <w:pStyle w:val="NoSpacing"/>
              <w:rPr>
                <w:rFonts w:ascii="Times New Roman" w:hAnsi="Times New Roman" w:cs="Times New Roman"/>
                <w:sz w:val="20"/>
                <w:szCs w:val="20"/>
              </w:rPr>
            </w:pPr>
            <w:r>
              <w:rPr>
                <w:rFonts w:ascii="Times New Roman" w:hAnsi="Times New Roman" w:cs="Times New Roman"/>
                <w:sz w:val="20"/>
                <w:szCs w:val="20"/>
              </w:rPr>
              <w:t>Unavailability of t</w:t>
            </w:r>
            <w:r w:rsidR="00AF6774" w:rsidRPr="00580682">
              <w:rPr>
                <w:rFonts w:ascii="Times New Roman" w:hAnsi="Times New Roman" w:cs="Times New Roman"/>
                <w:sz w:val="20"/>
                <w:szCs w:val="20"/>
              </w:rPr>
              <w:t>oilet</w:t>
            </w:r>
          </w:p>
        </w:tc>
        <w:tc>
          <w:tcPr>
            <w:tcW w:w="708" w:type="dxa"/>
            <w:tcBorders>
              <w:top w:val="nil"/>
              <w:left w:val="nil"/>
              <w:bottom w:val="nil"/>
              <w:right w:val="nil"/>
            </w:tcBorders>
            <w:shd w:val="clear" w:color="auto" w:fill="auto"/>
            <w:noWrap/>
            <w:vAlign w:val="bottom"/>
            <w:hideMark/>
          </w:tcPr>
          <w:p w14:paraId="19D048CC"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42.9</w:t>
            </w:r>
          </w:p>
        </w:tc>
        <w:tc>
          <w:tcPr>
            <w:tcW w:w="567" w:type="dxa"/>
            <w:tcBorders>
              <w:top w:val="nil"/>
              <w:left w:val="nil"/>
              <w:bottom w:val="nil"/>
              <w:right w:val="nil"/>
            </w:tcBorders>
            <w:shd w:val="clear" w:color="auto" w:fill="auto"/>
            <w:noWrap/>
            <w:vAlign w:val="bottom"/>
            <w:hideMark/>
          </w:tcPr>
          <w:p w14:paraId="66857500"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36.1</w:t>
            </w:r>
          </w:p>
        </w:tc>
        <w:tc>
          <w:tcPr>
            <w:tcW w:w="567" w:type="dxa"/>
            <w:tcBorders>
              <w:top w:val="nil"/>
              <w:left w:val="nil"/>
              <w:bottom w:val="nil"/>
              <w:right w:val="nil"/>
            </w:tcBorders>
            <w:shd w:val="clear" w:color="auto" w:fill="auto"/>
            <w:noWrap/>
            <w:vAlign w:val="bottom"/>
            <w:hideMark/>
          </w:tcPr>
          <w:p w14:paraId="28E6785D"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8.6</w:t>
            </w:r>
          </w:p>
        </w:tc>
        <w:tc>
          <w:tcPr>
            <w:tcW w:w="567" w:type="dxa"/>
            <w:tcBorders>
              <w:top w:val="nil"/>
              <w:left w:val="nil"/>
              <w:bottom w:val="nil"/>
              <w:right w:val="nil"/>
            </w:tcBorders>
            <w:shd w:val="clear" w:color="auto" w:fill="auto"/>
            <w:noWrap/>
            <w:vAlign w:val="bottom"/>
            <w:hideMark/>
          </w:tcPr>
          <w:p w14:paraId="2CA448D3"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30.5</w:t>
            </w:r>
          </w:p>
        </w:tc>
        <w:tc>
          <w:tcPr>
            <w:tcW w:w="567" w:type="dxa"/>
            <w:tcBorders>
              <w:top w:val="nil"/>
              <w:left w:val="nil"/>
              <w:bottom w:val="nil"/>
              <w:right w:val="nil"/>
            </w:tcBorders>
            <w:shd w:val="clear" w:color="auto" w:fill="auto"/>
            <w:noWrap/>
            <w:vAlign w:val="bottom"/>
            <w:hideMark/>
          </w:tcPr>
          <w:p w14:paraId="358A939B"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49.5</w:t>
            </w:r>
          </w:p>
        </w:tc>
        <w:tc>
          <w:tcPr>
            <w:tcW w:w="567" w:type="dxa"/>
            <w:tcBorders>
              <w:top w:val="nil"/>
              <w:left w:val="nil"/>
              <w:bottom w:val="nil"/>
              <w:right w:val="nil"/>
            </w:tcBorders>
            <w:shd w:val="clear" w:color="auto" w:fill="auto"/>
            <w:noWrap/>
            <w:vAlign w:val="bottom"/>
            <w:hideMark/>
          </w:tcPr>
          <w:p w14:paraId="204D69B1"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32.0</w:t>
            </w:r>
          </w:p>
        </w:tc>
        <w:tc>
          <w:tcPr>
            <w:tcW w:w="567" w:type="dxa"/>
            <w:tcBorders>
              <w:top w:val="nil"/>
              <w:left w:val="nil"/>
              <w:bottom w:val="nil"/>
              <w:right w:val="nil"/>
            </w:tcBorders>
            <w:shd w:val="clear" w:color="auto" w:fill="auto"/>
            <w:noWrap/>
            <w:vAlign w:val="bottom"/>
            <w:hideMark/>
          </w:tcPr>
          <w:p w14:paraId="54DC709C"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41.9</w:t>
            </w:r>
          </w:p>
        </w:tc>
        <w:tc>
          <w:tcPr>
            <w:tcW w:w="567" w:type="dxa"/>
            <w:tcBorders>
              <w:top w:val="nil"/>
              <w:left w:val="nil"/>
              <w:bottom w:val="nil"/>
              <w:right w:val="nil"/>
            </w:tcBorders>
            <w:shd w:val="clear" w:color="auto" w:fill="auto"/>
            <w:noWrap/>
            <w:vAlign w:val="bottom"/>
            <w:hideMark/>
          </w:tcPr>
          <w:p w14:paraId="27D8EB30"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28.3</w:t>
            </w:r>
          </w:p>
        </w:tc>
        <w:tc>
          <w:tcPr>
            <w:tcW w:w="567" w:type="dxa"/>
            <w:tcBorders>
              <w:top w:val="nil"/>
              <w:left w:val="nil"/>
              <w:bottom w:val="nil"/>
              <w:right w:val="nil"/>
            </w:tcBorders>
            <w:shd w:val="clear" w:color="auto" w:fill="auto"/>
            <w:noWrap/>
            <w:vAlign w:val="bottom"/>
            <w:hideMark/>
          </w:tcPr>
          <w:p w14:paraId="47C35419"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45.9</w:t>
            </w:r>
          </w:p>
        </w:tc>
        <w:tc>
          <w:tcPr>
            <w:tcW w:w="567" w:type="dxa"/>
            <w:tcBorders>
              <w:top w:val="nil"/>
              <w:left w:val="nil"/>
              <w:bottom w:val="nil"/>
              <w:right w:val="nil"/>
            </w:tcBorders>
            <w:shd w:val="clear" w:color="auto" w:fill="auto"/>
            <w:noWrap/>
            <w:vAlign w:val="bottom"/>
            <w:hideMark/>
          </w:tcPr>
          <w:p w14:paraId="2B7E1DBF" w14:textId="77777777" w:rsidR="00AF6774" w:rsidRPr="00580682" w:rsidRDefault="00AF6774" w:rsidP="00AF6774">
            <w:pPr>
              <w:pStyle w:val="NoSpacing"/>
              <w:jc w:val="right"/>
              <w:rPr>
                <w:rFonts w:ascii="Times New Roman" w:hAnsi="Times New Roman" w:cs="Times New Roman"/>
                <w:sz w:val="20"/>
                <w:szCs w:val="20"/>
              </w:rPr>
            </w:pPr>
            <w:r w:rsidRPr="00580682">
              <w:rPr>
                <w:rFonts w:ascii="Times New Roman" w:hAnsi="Times New Roman" w:cs="Times New Roman"/>
                <w:sz w:val="20"/>
                <w:szCs w:val="20"/>
              </w:rPr>
              <w:t>24.1</w:t>
            </w:r>
          </w:p>
        </w:tc>
      </w:tr>
      <w:tr w:rsidR="00AF6774" w:rsidRPr="00580682" w14:paraId="5A24521E" w14:textId="77777777" w:rsidTr="00AF6774">
        <w:trPr>
          <w:trHeight w:val="20"/>
        </w:trPr>
        <w:tc>
          <w:tcPr>
            <w:tcW w:w="3256" w:type="dxa"/>
            <w:tcBorders>
              <w:top w:val="nil"/>
              <w:left w:val="nil"/>
              <w:bottom w:val="single" w:sz="4" w:space="0" w:color="auto"/>
              <w:right w:val="nil"/>
            </w:tcBorders>
            <w:shd w:val="clear" w:color="auto" w:fill="auto"/>
            <w:noWrap/>
            <w:vAlign w:val="bottom"/>
            <w:hideMark/>
          </w:tcPr>
          <w:p w14:paraId="044E0AF9" w14:textId="77777777" w:rsidR="00AF6774" w:rsidRPr="00580682" w:rsidRDefault="00AF6774" w:rsidP="00AF6774">
            <w:pPr>
              <w:pStyle w:val="NoSpacing"/>
              <w:rPr>
                <w:rFonts w:ascii="Times New Roman" w:hAnsi="Times New Roman" w:cs="Times New Roman"/>
                <w:sz w:val="20"/>
                <w:szCs w:val="20"/>
              </w:rPr>
            </w:pPr>
            <w:r w:rsidRPr="00580682">
              <w:rPr>
                <w:rFonts w:ascii="Times New Roman" w:hAnsi="Times New Roman" w:cs="Times New Roman"/>
                <w:sz w:val="20"/>
                <w:szCs w:val="20"/>
              </w:rPr>
              <w:t>Total</w:t>
            </w:r>
          </w:p>
        </w:tc>
        <w:tc>
          <w:tcPr>
            <w:tcW w:w="708" w:type="dxa"/>
            <w:tcBorders>
              <w:top w:val="nil"/>
              <w:left w:val="nil"/>
              <w:bottom w:val="single" w:sz="4" w:space="0" w:color="auto"/>
              <w:right w:val="nil"/>
            </w:tcBorders>
            <w:shd w:val="clear" w:color="auto" w:fill="auto"/>
            <w:noWrap/>
            <w:vAlign w:val="bottom"/>
            <w:hideMark/>
          </w:tcPr>
          <w:p w14:paraId="41079E71" w14:textId="77777777" w:rsidR="00AF6774" w:rsidRPr="00580682" w:rsidRDefault="00AF6774" w:rsidP="00AF6774">
            <w:pPr>
              <w:pStyle w:val="NoSpacing"/>
              <w:jc w:val="right"/>
              <w:rPr>
                <w:rFonts w:ascii="Times New Roman" w:hAnsi="Times New Roman" w:cs="Times New Roman"/>
                <w:sz w:val="20"/>
                <w:szCs w:val="20"/>
              </w:rPr>
            </w:pPr>
            <w:r>
              <w:rPr>
                <w:rFonts w:ascii="Times New Roman" w:hAnsi="Times New Roman" w:cs="Times New Roman"/>
                <w:sz w:val="20"/>
                <w:szCs w:val="20"/>
              </w:rPr>
              <w:t>100</w:t>
            </w:r>
          </w:p>
        </w:tc>
        <w:tc>
          <w:tcPr>
            <w:tcW w:w="567" w:type="dxa"/>
            <w:tcBorders>
              <w:top w:val="nil"/>
              <w:left w:val="nil"/>
              <w:bottom w:val="single" w:sz="4" w:space="0" w:color="auto"/>
              <w:right w:val="nil"/>
            </w:tcBorders>
            <w:shd w:val="clear" w:color="auto" w:fill="auto"/>
            <w:noWrap/>
            <w:vAlign w:val="bottom"/>
            <w:hideMark/>
          </w:tcPr>
          <w:p w14:paraId="5C56206D" w14:textId="77777777" w:rsidR="00AF6774" w:rsidRPr="00580682" w:rsidRDefault="00AF6774" w:rsidP="00AF6774">
            <w:pPr>
              <w:pStyle w:val="NoSpacing"/>
              <w:jc w:val="right"/>
              <w:rPr>
                <w:rFonts w:ascii="Times New Roman" w:hAnsi="Times New Roman" w:cs="Times New Roman"/>
                <w:sz w:val="20"/>
                <w:szCs w:val="20"/>
              </w:rPr>
            </w:pPr>
            <w:r>
              <w:rPr>
                <w:rFonts w:ascii="Times New Roman" w:hAnsi="Times New Roman" w:cs="Times New Roman"/>
                <w:sz w:val="20"/>
                <w:szCs w:val="20"/>
              </w:rPr>
              <w:t>100</w:t>
            </w:r>
          </w:p>
        </w:tc>
        <w:tc>
          <w:tcPr>
            <w:tcW w:w="567" w:type="dxa"/>
            <w:tcBorders>
              <w:top w:val="nil"/>
              <w:left w:val="nil"/>
              <w:bottom w:val="single" w:sz="4" w:space="0" w:color="auto"/>
              <w:right w:val="nil"/>
            </w:tcBorders>
            <w:shd w:val="clear" w:color="auto" w:fill="auto"/>
            <w:noWrap/>
            <w:vAlign w:val="bottom"/>
            <w:hideMark/>
          </w:tcPr>
          <w:p w14:paraId="6F26EB75" w14:textId="77777777" w:rsidR="00AF6774" w:rsidRPr="00580682" w:rsidRDefault="00AF6774" w:rsidP="00AF6774">
            <w:pPr>
              <w:pStyle w:val="NoSpacing"/>
              <w:jc w:val="right"/>
              <w:rPr>
                <w:rFonts w:ascii="Times New Roman" w:hAnsi="Times New Roman" w:cs="Times New Roman"/>
                <w:sz w:val="20"/>
                <w:szCs w:val="20"/>
              </w:rPr>
            </w:pPr>
            <w:r>
              <w:rPr>
                <w:rFonts w:ascii="Times New Roman" w:hAnsi="Times New Roman" w:cs="Times New Roman"/>
                <w:sz w:val="20"/>
                <w:szCs w:val="20"/>
              </w:rPr>
              <w:t>100</w:t>
            </w:r>
          </w:p>
        </w:tc>
        <w:tc>
          <w:tcPr>
            <w:tcW w:w="567" w:type="dxa"/>
            <w:tcBorders>
              <w:top w:val="nil"/>
              <w:left w:val="nil"/>
              <w:bottom w:val="single" w:sz="4" w:space="0" w:color="auto"/>
              <w:right w:val="nil"/>
            </w:tcBorders>
            <w:shd w:val="clear" w:color="auto" w:fill="auto"/>
            <w:noWrap/>
            <w:vAlign w:val="bottom"/>
            <w:hideMark/>
          </w:tcPr>
          <w:p w14:paraId="4323DCFE" w14:textId="77777777" w:rsidR="00AF6774" w:rsidRPr="00580682" w:rsidRDefault="00AF6774" w:rsidP="00AF6774">
            <w:pPr>
              <w:pStyle w:val="NoSpacing"/>
              <w:jc w:val="right"/>
              <w:rPr>
                <w:rFonts w:ascii="Times New Roman" w:hAnsi="Times New Roman" w:cs="Times New Roman"/>
                <w:sz w:val="20"/>
                <w:szCs w:val="20"/>
              </w:rPr>
            </w:pPr>
            <w:r>
              <w:rPr>
                <w:rFonts w:ascii="Times New Roman" w:hAnsi="Times New Roman" w:cs="Times New Roman"/>
                <w:sz w:val="20"/>
                <w:szCs w:val="20"/>
              </w:rPr>
              <w:t>100</w:t>
            </w:r>
          </w:p>
        </w:tc>
        <w:tc>
          <w:tcPr>
            <w:tcW w:w="567" w:type="dxa"/>
            <w:tcBorders>
              <w:top w:val="nil"/>
              <w:left w:val="nil"/>
              <w:bottom w:val="single" w:sz="4" w:space="0" w:color="auto"/>
              <w:right w:val="nil"/>
            </w:tcBorders>
            <w:shd w:val="clear" w:color="auto" w:fill="auto"/>
            <w:noWrap/>
            <w:vAlign w:val="bottom"/>
            <w:hideMark/>
          </w:tcPr>
          <w:p w14:paraId="51E1CEEB" w14:textId="77777777" w:rsidR="00AF6774" w:rsidRPr="00580682" w:rsidRDefault="00AF6774" w:rsidP="00AF6774">
            <w:pPr>
              <w:pStyle w:val="NoSpacing"/>
              <w:jc w:val="right"/>
              <w:rPr>
                <w:rFonts w:ascii="Times New Roman" w:hAnsi="Times New Roman" w:cs="Times New Roman"/>
                <w:sz w:val="20"/>
                <w:szCs w:val="20"/>
              </w:rPr>
            </w:pPr>
            <w:r>
              <w:rPr>
                <w:rFonts w:ascii="Times New Roman" w:hAnsi="Times New Roman" w:cs="Times New Roman"/>
                <w:sz w:val="20"/>
                <w:szCs w:val="20"/>
              </w:rPr>
              <w:t>100</w:t>
            </w:r>
          </w:p>
        </w:tc>
        <w:tc>
          <w:tcPr>
            <w:tcW w:w="567" w:type="dxa"/>
            <w:tcBorders>
              <w:top w:val="nil"/>
              <w:left w:val="nil"/>
              <w:bottom w:val="single" w:sz="4" w:space="0" w:color="auto"/>
              <w:right w:val="nil"/>
            </w:tcBorders>
            <w:shd w:val="clear" w:color="auto" w:fill="auto"/>
            <w:noWrap/>
            <w:vAlign w:val="bottom"/>
            <w:hideMark/>
          </w:tcPr>
          <w:p w14:paraId="5ECBF49F" w14:textId="77777777" w:rsidR="00AF6774" w:rsidRPr="00580682" w:rsidRDefault="00AF6774" w:rsidP="00AF6774">
            <w:pPr>
              <w:pStyle w:val="NoSpacing"/>
              <w:jc w:val="right"/>
              <w:rPr>
                <w:rFonts w:ascii="Times New Roman" w:hAnsi="Times New Roman" w:cs="Times New Roman"/>
                <w:sz w:val="20"/>
                <w:szCs w:val="20"/>
              </w:rPr>
            </w:pPr>
            <w:r>
              <w:rPr>
                <w:rFonts w:ascii="Times New Roman" w:hAnsi="Times New Roman" w:cs="Times New Roman"/>
                <w:sz w:val="20"/>
                <w:szCs w:val="20"/>
              </w:rPr>
              <w:t>100</w:t>
            </w:r>
          </w:p>
        </w:tc>
        <w:tc>
          <w:tcPr>
            <w:tcW w:w="567" w:type="dxa"/>
            <w:tcBorders>
              <w:top w:val="nil"/>
              <w:left w:val="nil"/>
              <w:bottom w:val="single" w:sz="4" w:space="0" w:color="auto"/>
              <w:right w:val="nil"/>
            </w:tcBorders>
            <w:shd w:val="clear" w:color="auto" w:fill="auto"/>
            <w:noWrap/>
            <w:vAlign w:val="bottom"/>
            <w:hideMark/>
          </w:tcPr>
          <w:p w14:paraId="51745D24" w14:textId="77777777" w:rsidR="00AF6774" w:rsidRPr="00580682" w:rsidRDefault="00AF6774" w:rsidP="00AF6774">
            <w:pPr>
              <w:pStyle w:val="NoSpacing"/>
              <w:jc w:val="right"/>
              <w:rPr>
                <w:rFonts w:ascii="Times New Roman" w:hAnsi="Times New Roman" w:cs="Times New Roman"/>
                <w:sz w:val="20"/>
                <w:szCs w:val="20"/>
              </w:rPr>
            </w:pPr>
            <w:r>
              <w:rPr>
                <w:rFonts w:ascii="Times New Roman" w:hAnsi="Times New Roman" w:cs="Times New Roman"/>
                <w:sz w:val="20"/>
                <w:szCs w:val="20"/>
              </w:rPr>
              <w:t>100</w:t>
            </w:r>
          </w:p>
        </w:tc>
        <w:tc>
          <w:tcPr>
            <w:tcW w:w="567" w:type="dxa"/>
            <w:tcBorders>
              <w:top w:val="nil"/>
              <w:left w:val="nil"/>
              <w:bottom w:val="single" w:sz="4" w:space="0" w:color="auto"/>
              <w:right w:val="nil"/>
            </w:tcBorders>
            <w:shd w:val="clear" w:color="auto" w:fill="auto"/>
            <w:noWrap/>
            <w:vAlign w:val="bottom"/>
            <w:hideMark/>
          </w:tcPr>
          <w:p w14:paraId="7825FEB3" w14:textId="77777777" w:rsidR="00AF6774" w:rsidRPr="00580682" w:rsidRDefault="00AF6774" w:rsidP="00AF6774">
            <w:pPr>
              <w:pStyle w:val="NoSpacing"/>
              <w:jc w:val="right"/>
              <w:rPr>
                <w:rFonts w:ascii="Times New Roman" w:hAnsi="Times New Roman" w:cs="Times New Roman"/>
                <w:sz w:val="20"/>
                <w:szCs w:val="20"/>
              </w:rPr>
            </w:pPr>
            <w:r>
              <w:rPr>
                <w:rFonts w:ascii="Times New Roman" w:hAnsi="Times New Roman" w:cs="Times New Roman"/>
                <w:sz w:val="20"/>
                <w:szCs w:val="20"/>
              </w:rPr>
              <w:t>100</w:t>
            </w:r>
          </w:p>
        </w:tc>
        <w:tc>
          <w:tcPr>
            <w:tcW w:w="567" w:type="dxa"/>
            <w:tcBorders>
              <w:top w:val="nil"/>
              <w:left w:val="nil"/>
              <w:bottom w:val="single" w:sz="4" w:space="0" w:color="auto"/>
              <w:right w:val="nil"/>
            </w:tcBorders>
            <w:shd w:val="clear" w:color="auto" w:fill="auto"/>
            <w:noWrap/>
            <w:vAlign w:val="bottom"/>
            <w:hideMark/>
          </w:tcPr>
          <w:p w14:paraId="64A903F3" w14:textId="77777777" w:rsidR="00AF6774" w:rsidRPr="00580682" w:rsidRDefault="00AF6774" w:rsidP="00AF6774">
            <w:pPr>
              <w:pStyle w:val="NoSpacing"/>
              <w:jc w:val="right"/>
              <w:rPr>
                <w:rFonts w:ascii="Times New Roman" w:hAnsi="Times New Roman" w:cs="Times New Roman"/>
                <w:sz w:val="20"/>
                <w:szCs w:val="20"/>
              </w:rPr>
            </w:pPr>
            <w:r>
              <w:rPr>
                <w:rFonts w:ascii="Times New Roman" w:hAnsi="Times New Roman" w:cs="Times New Roman"/>
                <w:sz w:val="20"/>
                <w:szCs w:val="20"/>
              </w:rPr>
              <w:t>100</w:t>
            </w:r>
          </w:p>
        </w:tc>
        <w:tc>
          <w:tcPr>
            <w:tcW w:w="567" w:type="dxa"/>
            <w:tcBorders>
              <w:top w:val="nil"/>
              <w:left w:val="nil"/>
              <w:bottom w:val="single" w:sz="4" w:space="0" w:color="auto"/>
              <w:right w:val="nil"/>
            </w:tcBorders>
            <w:shd w:val="clear" w:color="auto" w:fill="auto"/>
            <w:noWrap/>
            <w:vAlign w:val="bottom"/>
            <w:hideMark/>
          </w:tcPr>
          <w:p w14:paraId="430962E9" w14:textId="77777777" w:rsidR="00AF6774" w:rsidRPr="00580682" w:rsidRDefault="00AF6774" w:rsidP="00AF6774">
            <w:pPr>
              <w:pStyle w:val="NoSpacing"/>
              <w:jc w:val="right"/>
              <w:rPr>
                <w:rFonts w:ascii="Times New Roman" w:hAnsi="Times New Roman" w:cs="Times New Roman"/>
                <w:sz w:val="20"/>
                <w:szCs w:val="20"/>
              </w:rPr>
            </w:pPr>
            <w:r>
              <w:rPr>
                <w:rFonts w:ascii="Times New Roman" w:hAnsi="Times New Roman" w:cs="Times New Roman"/>
                <w:sz w:val="20"/>
                <w:szCs w:val="20"/>
              </w:rPr>
              <w:t>100</w:t>
            </w:r>
          </w:p>
        </w:tc>
      </w:tr>
      <w:tr w:rsidR="00AF6774" w:rsidRPr="009E0684" w14:paraId="4D460846" w14:textId="77777777" w:rsidTr="00AF6774">
        <w:trPr>
          <w:trHeight w:val="20"/>
        </w:trPr>
        <w:tc>
          <w:tcPr>
            <w:tcW w:w="9067" w:type="dxa"/>
            <w:gridSpan w:val="11"/>
            <w:tcBorders>
              <w:top w:val="single" w:sz="4" w:space="0" w:color="auto"/>
              <w:left w:val="nil"/>
              <w:bottom w:val="single" w:sz="4" w:space="0" w:color="auto"/>
              <w:right w:val="nil"/>
            </w:tcBorders>
            <w:shd w:val="clear" w:color="auto" w:fill="auto"/>
            <w:noWrap/>
            <w:vAlign w:val="bottom"/>
          </w:tcPr>
          <w:p w14:paraId="3E6F420F" w14:textId="1C10392F" w:rsidR="00AF6774" w:rsidRPr="009E0684" w:rsidRDefault="00726928" w:rsidP="00AF6774">
            <w:pPr>
              <w:pStyle w:val="NoSpacing"/>
              <w:jc w:val="both"/>
              <w:rPr>
                <w:rFonts w:ascii="Times New Roman" w:hAnsi="Times New Roman" w:cs="Times New Roman"/>
                <w:sz w:val="18"/>
                <w:szCs w:val="18"/>
              </w:rPr>
            </w:pPr>
            <w:r>
              <w:rPr>
                <w:rFonts w:ascii="Times New Roman" w:hAnsi="Times New Roman" w:cs="Times New Roman"/>
                <w:sz w:val="18"/>
                <w:szCs w:val="18"/>
              </w:rPr>
              <w:t xml:space="preserve">Note: </w:t>
            </w:r>
            <w:r w:rsidR="00AF6774" w:rsidRPr="009E0684">
              <w:rPr>
                <w:rFonts w:ascii="Times New Roman" w:hAnsi="Times New Roman" w:cs="Times New Roman"/>
                <w:sz w:val="18"/>
                <w:szCs w:val="18"/>
              </w:rPr>
              <w:t>MP: Madhya Pradesh; AS: Assam; BH: Bihar; CH: C</w:t>
            </w:r>
            <w:r w:rsidR="00AF6774">
              <w:rPr>
                <w:rFonts w:ascii="Times New Roman" w:hAnsi="Times New Roman" w:cs="Times New Roman"/>
                <w:sz w:val="18"/>
                <w:szCs w:val="18"/>
              </w:rPr>
              <w:t>G</w:t>
            </w:r>
            <w:r w:rsidR="00AF6774" w:rsidRPr="009E0684">
              <w:rPr>
                <w:rFonts w:ascii="Times New Roman" w:hAnsi="Times New Roman" w:cs="Times New Roman"/>
                <w:sz w:val="18"/>
                <w:szCs w:val="18"/>
              </w:rPr>
              <w:t>; JH: Jharkhand; OR: Orissa; RJ: Rajasthan; UP: Uttar Pradesh; UK: Uttarakhand</w:t>
            </w:r>
            <w:r w:rsidR="00E81A05">
              <w:rPr>
                <w:rFonts w:ascii="Times New Roman" w:hAnsi="Times New Roman" w:cs="Times New Roman"/>
                <w:sz w:val="18"/>
                <w:szCs w:val="18"/>
              </w:rPr>
              <w:t>.</w:t>
            </w:r>
          </w:p>
        </w:tc>
      </w:tr>
    </w:tbl>
    <w:p w14:paraId="1349F41C" w14:textId="77777777" w:rsidR="00CA64D1" w:rsidRDefault="00CA64D1" w:rsidP="00CA64D1">
      <w:pPr>
        <w:spacing w:after="0" w:line="240" w:lineRule="auto"/>
        <w:ind w:firstLine="567"/>
        <w:jc w:val="both"/>
        <w:rPr>
          <w:rFonts w:asciiTheme="minorBidi" w:hAnsiTheme="minorBidi" w:cs="Times New Roman"/>
          <w:b/>
        </w:rPr>
      </w:pPr>
    </w:p>
    <w:p w14:paraId="4A90F26C" w14:textId="17268082" w:rsidR="002E66D2" w:rsidRPr="00CA64D1" w:rsidRDefault="002E66D2" w:rsidP="00CA64D1">
      <w:pPr>
        <w:spacing w:after="0" w:line="240" w:lineRule="auto"/>
        <w:jc w:val="both"/>
        <w:rPr>
          <w:rFonts w:asciiTheme="minorBidi" w:hAnsiTheme="minorBidi" w:cs="Times New Roman"/>
          <w:i/>
        </w:rPr>
      </w:pPr>
      <w:r w:rsidRPr="00CA64D1">
        <w:rPr>
          <w:rFonts w:asciiTheme="minorBidi" w:hAnsiTheme="minorBidi" w:cs="Times New Roman"/>
          <w:i/>
        </w:rPr>
        <w:t>Unexplained residual</w:t>
      </w:r>
    </w:p>
    <w:p w14:paraId="0EEB631C" w14:textId="77777777" w:rsidR="00CA64D1" w:rsidRDefault="00CA64D1" w:rsidP="00CA64D1">
      <w:pPr>
        <w:spacing w:after="0" w:line="240" w:lineRule="auto"/>
        <w:ind w:firstLine="567"/>
        <w:jc w:val="both"/>
        <w:rPr>
          <w:rFonts w:asciiTheme="minorBidi" w:hAnsiTheme="minorBidi" w:cs="Times New Roman"/>
        </w:rPr>
      </w:pPr>
    </w:p>
    <w:p w14:paraId="35B0F7A5" w14:textId="02996A1C" w:rsidR="002E66D2" w:rsidRPr="00CA64D1" w:rsidRDefault="002E66D2" w:rsidP="00CA64D1">
      <w:pPr>
        <w:spacing w:after="0" w:line="240" w:lineRule="auto"/>
        <w:ind w:firstLine="567"/>
        <w:jc w:val="both"/>
        <w:rPr>
          <w:rFonts w:asciiTheme="minorBidi" w:hAnsiTheme="minorBidi" w:cs="Times New Roman"/>
        </w:rPr>
      </w:pPr>
      <w:r w:rsidRPr="00CA64D1">
        <w:rPr>
          <w:rFonts w:asciiTheme="minorBidi" w:hAnsiTheme="minorBidi" w:cs="Times New Roman"/>
        </w:rPr>
        <w:t>Of all the ten socio-economic predictor variables fitted in the model, the unavailability of toilets at the households, less num</w:t>
      </w:r>
      <w:r w:rsidR="0045695D">
        <w:rPr>
          <w:rFonts w:asciiTheme="minorBidi" w:hAnsiTheme="minorBidi" w:cs="Times New Roman"/>
        </w:rPr>
        <w:t xml:space="preserve">ber of years of schooling, and </w:t>
      </w:r>
      <w:r w:rsidRPr="00CA64D1">
        <w:rPr>
          <w:rFonts w:asciiTheme="minorBidi" w:hAnsiTheme="minorBidi" w:cs="Times New Roman"/>
        </w:rPr>
        <w:t>rural residence of the respondents explain the major part of total health inequalities in most of the states (Fig</w:t>
      </w:r>
      <w:r w:rsidR="00F223FF">
        <w:rPr>
          <w:rFonts w:asciiTheme="minorBidi" w:hAnsiTheme="minorBidi" w:cs="Times New Roman"/>
        </w:rPr>
        <w:t>ure</w:t>
      </w:r>
      <w:r w:rsidRPr="00CA64D1">
        <w:rPr>
          <w:rFonts w:asciiTheme="minorBidi" w:hAnsiTheme="minorBidi" w:cs="Times New Roman"/>
        </w:rPr>
        <w:t xml:space="preserve"> 3). However, in the </w:t>
      </w:r>
      <w:r w:rsidRPr="00CA64D1">
        <w:rPr>
          <w:rFonts w:asciiTheme="minorBidi" w:hAnsiTheme="minorBidi" w:cs="Times New Roman"/>
        </w:rPr>
        <w:lastRenderedPageBreak/>
        <w:t>case of Chhattisgarh, Bihar, Jharkhand, Rajasthan and Uttar Pradesh, the socio-economic covariates considered did not explain some part of the inequalities in the use of sanitary napkins. The results of these states show slightly higher residual than the national level residual. For example, in Chhattisgarh the total inequality measured in terms of concentration indices was 0.692, of which only 0.5781 was explained by the socio-economic covariates examined, leaving a residual of 0.1137. It implies that there are some other (unexplained) factors</w:t>
      </w:r>
      <w:r w:rsidR="00DF3D4B">
        <w:rPr>
          <w:rFonts w:asciiTheme="minorBidi" w:hAnsiTheme="minorBidi" w:cs="Times New Roman"/>
        </w:rPr>
        <w:t xml:space="preserve"> </w:t>
      </w:r>
      <w:r w:rsidRPr="00CA64D1">
        <w:rPr>
          <w:rFonts w:asciiTheme="minorBidi" w:hAnsiTheme="minorBidi" w:cs="Times New Roman"/>
        </w:rPr>
        <w:t xml:space="preserve">which may contribute to the total inequalities in the use of sanitary napkins in these states. </w:t>
      </w:r>
    </w:p>
    <w:p w14:paraId="4D376919" w14:textId="77777777" w:rsidR="00CA64D1" w:rsidRDefault="00CA64D1" w:rsidP="00CA64D1">
      <w:pPr>
        <w:spacing w:after="0" w:line="240" w:lineRule="auto"/>
        <w:ind w:firstLine="567"/>
        <w:jc w:val="both"/>
        <w:rPr>
          <w:rFonts w:asciiTheme="minorBidi" w:hAnsiTheme="minorBidi" w:cs="Times New Roman"/>
          <w:b/>
        </w:rPr>
      </w:pPr>
    </w:p>
    <w:p w14:paraId="3536D11D" w14:textId="77777777" w:rsidR="009D6B6E" w:rsidRPr="009D6B6E" w:rsidRDefault="009D6B6E" w:rsidP="009D6B6E">
      <w:pPr>
        <w:spacing w:after="0" w:line="240" w:lineRule="auto"/>
        <w:jc w:val="center"/>
        <w:rPr>
          <w:rFonts w:ascii="Times New Roman" w:hAnsi="Times New Roman" w:cs="Times New Roman"/>
        </w:rPr>
      </w:pPr>
      <w:r w:rsidRPr="009D6B6E">
        <w:rPr>
          <w:rFonts w:ascii="Times New Roman" w:hAnsi="Times New Roman" w:cs="Times New Roman"/>
          <w:bCs/>
        </w:rPr>
        <w:t xml:space="preserve">Figure 3: </w:t>
      </w:r>
      <w:r w:rsidRPr="009D6B6E">
        <w:rPr>
          <w:rFonts w:ascii="Times New Roman" w:hAnsi="Times New Roman" w:cs="Times New Roman"/>
        </w:rPr>
        <w:t>Residuals (unexplained contribution by States and India), 2007-08</w:t>
      </w:r>
    </w:p>
    <w:p w14:paraId="6CED4A1C" w14:textId="77777777" w:rsidR="002767EA" w:rsidRDefault="009D6B6E" w:rsidP="002767EA">
      <w:pPr>
        <w:spacing w:after="0" w:line="240" w:lineRule="auto"/>
        <w:rPr>
          <w:rFonts w:asciiTheme="minorBidi" w:hAnsiTheme="minorBidi" w:cs="Times New Roman"/>
          <w:b/>
        </w:rPr>
      </w:pPr>
      <w:r>
        <w:rPr>
          <w:rFonts w:asciiTheme="minorBidi" w:hAnsiTheme="minorBidi"/>
          <w:noProof/>
          <w:sz w:val="24"/>
          <w:szCs w:val="24"/>
          <w:lang w:val="en-IN" w:eastAsia="en-IN"/>
        </w:rPr>
        <w:drawing>
          <wp:inline distT="0" distB="0" distL="0" distR="0" wp14:anchorId="29B0BEFE" wp14:editId="70AF0FB5">
            <wp:extent cx="5558196" cy="311467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 3.tiff"/>
                    <pic:cNvPicPr/>
                  </pic:nvPicPr>
                  <pic:blipFill>
                    <a:blip r:embed="rId10">
                      <a:extLst>
                        <a:ext uri="{28A0092B-C50C-407E-A947-70E740481C1C}">
                          <a14:useLocalDpi xmlns:a14="http://schemas.microsoft.com/office/drawing/2010/main" val="0"/>
                        </a:ext>
                      </a:extLst>
                    </a:blip>
                    <a:stretch>
                      <a:fillRect/>
                    </a:stretch>
                  </pic:blipFill>
                  <pic:spPr>
                    <a:xfrm>
                      <a:off x="0" y="0"/>
                      <a:ext cx="5566451" cy="3119301"/>
                    </a:xfrm>
                    <a:prstGeom prst="rect">
                      <a:avLst/>
                    </a:prstGeom>
                  </pic:spPr>
                </pic:pic>
              </a:graphicData>
            </a:graphic>
          </wp:inline>
        </w:drawing>
      </w:r>
    </w:p>
    <w:p w14:paraId="32F7783C" w14:textId="77777777" w:rsidR="002767EA" w:rsidRDefault="002767EA" w:rsidP="002767EA">
      <w:pPr>
        <w:spacing w:after="0" w:line="240" w:lineRule="auto"/>
        <w:rPr>
          <w:rFonts w:asciiTheme="minorBidi" w:hAnsiTheme="minorBidi" w:cs="Times New Roman"/>
          <w:b/>
        </w:rPr>
      </w:pPr>
    </w:p>
    <w:p w14:paraId="6FCAB7B7" w14:textId="1960D5D1" w:rsidR="002E66D2" w:rsidRPr="00CA64D1" w:rsidRDefault="00CA64D1" w:rsidP="002767EA">
      <w:pPr>
        <w:spacing w:after="0" w:line="240" w:lineRule="auto"/>
        <w:rPr>
          <w:rFonts w:asciiTheme="minorBidi" w:hAnsiTheme="minorBidi" w:cs="Times New Roman"/>
          <w:b/>
        </w:rPr>
      </w:pPr>
      <w:r>
        <w:rPr>
          <w:rFonts w:asciiTheme="minorBidi" w:hAnsiTheme="minorBidi" w:cs="Times New Roman"/>
          <w:b/>
        </w:rPr>
        <w:t xml:space="preserve">VI. </w:t>
      </w:r>
      <w:r w:rsidR="002E66D2" w:rsidRPr="00CA64D1">
        <w:rPr>
          <w:rFonts w:asciiTheme="minorBidi" w:hAnsiTheme="minorBidi" w:cs="Times New Roman"/>
          <w:b/>
        </w:rPr>
        <w:t>Discussion</w:t>
      </w:r>
    </w:p>
    <w:p w14:paraId="481B4967" w14:textId="77777777" w:rsidR="00CA64D1" w:rsidRDefault="00CA64D1" w:rsidP="00CA64D1">
      <w:pPr>
        <w:spacing w:after="0" w:line="240" w:lineRule="auto"/>
        <w:ind w:firstLine="567"/>
        <w:jc w:val="both"/>
        <w:rPr>
          <w:rFonts w:asciiTheme="minorBidi" w:hAnsiTheme="minorBidi" w:cs="Times New Roman"/>
          <w:lang w:val="en-US"/>
        </w:rPr>
      </w:pPr>
    </w:p>
    <w:p w14:paraId="5F3476AD" w14:textId="72DCCF57" w:rsidR="009B1AF2" w:rsidRDefault="002E66D2" w:rsidP="00CA64D1">
      <w:pPr>
        <w:spacing w:after="0" w:line="240" w:lineRule="auto"/>
        <w:ind w:firstLine="567"/>
        <w:jc w:val="both"/>
        <w:rPr>
          <w:rFonts w:asciiTheme="minorBidi" w:hAnsiTheme="minorBidi" w:cs="Times New Roman"/>
          <w:lang w:val="en-US"/>
        </w:rPr>
      </w:pPr>
      <w:r w:rsidRPr="00CA64D1">
        <w:rPr>
          <w:rFonts w:asciiTheme="minorBidi" w:hAnsiTheme="minorBidi" w:cs="Times New Roman"/>
          <w:lang w:val="en-US"/>
        </w:rPr>
        <w:t xml:space="preserve">We examined the </w:t>
      </w:r>
      <w:r w:rsidR="00BE232B" w:rsidRPr="00CA64D1">
        <w:rPr>
          <w:rFonts w:asciiTheme="minorBidi" w:hAnsiTheme="minorBidi" w:cs="Times New Roman"/>
          <w:lang w:val="en-US"/>
        </w:rPr>
        <w:t>widespread</w:t>
      </w:r>
      <w:r w:rsidRPr="00CA64D1">
        <w:rPr>
          <w:rFonts w:asciiTheme="minorBidi" w:hAnsiTheme="minorBidi" w:cs="Times New Roman"/>
          <w:lang w:val="en-US"/>
        </w:rPr>
        <w:t xml:space="preserve"> socio-economic inequalities in the use of sanitary napkins among the unmarried young women in India.</w:t>
      </w:r>
      <w:r w:rsidR="00A10B73">
        <w:rPr>
          <w:rFonts w:asciiTheme="minorBidi" w:hAnsiTheme="minorBidi" w:cs="Times New Roman"/>
          <w:lang w:val="en-US"/>
        </w:rPr>
        <w:t xml:space="preserve"> T</w:t>
      </w:r>
      <w:r w:rsidRPr="00CA64D1">
        <w:rPr>
          <w:rFonts w:asciiTheme="minorBidi" w:hAnsiTheme="minorBidi" w:cs="Times New Roman"/>
          <w:lang w:val="en-US"/>
        </w:rPr>
        <w:t>he study</w:t>
      </w:r>
      <w:r w:rsidR="00A10B73">
        <w:rPr>
          <w:rFonts w:asciiTheme="minorBidi" w:hAnsiTheme="minorBidi" w:cs="Times New Roman"/>
          <w:lang w:val="en-US"/>
        </w:rPr>
        <w:t xml:space="preserve"> also</w:t>
      </w:r>
      <w:r w:rsidRPr="00CA64D1">
        <w:rPr>
          <w:rFonts w:asciiTheme="minorBidi" w:hAnsiTheme="minorBidi" w:cs="Times New Roman"/>
          <w:lang w:val="en-US"/>
        </w:rPr>
        <w:t xml:space="preserve"> explored the contribution of the major determining factors for the persisting disparities in </w:t>
      </w:r>
      <w:r w:rsidR="00BE232B">
        <w:rPr>
          <w:rFonts w:asciiTheme="minorBidi" w:hAnsiTheme="minorBidi" w:cs="Times New Roman"/>
          <w:lang w:val="en-US"/>
        </w:rPr>
        <w:t xml:space="preserve">the </w:t>
      </w:r>
      <w:r w:rsidRPr="00CA64D1">
        <w:rPr>
          <w:rFonts w:asciiTheme="minorBidi" w:hAnsiTheme="minorBidi" w:cs="Times New Roman"/>
          <w:lang w:val="en-US"/>
        </w:rPr>
        <w:t xml:space="preserve">use of hygienic methods during menstruation. The primary factors identified as the determinants in </w:t>
      </w:r>
      <w:r w:rsidR="00A10B73">
        <w:rPr>
          <w:rFonts w:asciiTheme="minorBidi" w:hAnsiTheme="minorBidi" w:cs="Times New Roman"/>
          <w:lang w:val="en-US"/>
        </w:rPr>
        <w:t xml:space="preserve">the </w:t>
      </w:r>
      <w:r w:rsidRPr="00CA64D1">
        <w:rPr>
          <w:rFonts w:asciiTheme="minorBidi" w:hAnsiTheme="minorBidi" w:cs="Times New Roman"/>
          <w:lang w:val="en-US"/>
        </w:rPr>
        <w:t xml:space="preserve">use of hygienic methods included availability of toilet facility at the household level, followed by higher number of years of schooling of the young women, urban residence and rich economic status </w:t>
      </w:r>
      <w:r w:rsidRPr="0045695D">
        <w:rPr>
          <w:rFonts w:asciiTheme="minorBidi" w:hAnsiTheme="minorBidi" w:cs="Times New Roman"/>
          <w:lang w:val="en-US"/>
        </w:rPr>
        <w:t xml:space="preserve">respectively. </w:t>
      </w:r>
      <w:r w:rsidRPr="00CA64D1">
        <w:rPr>
          <w:rFonts w:asciiTheme="minorBidi" w:hAnsiTheme="minorBidi" w:cs="Times New Roman"/>
          <w:lang w:val="en-US"/>
        </w:rPr>
        <w:t>A greater concentration in the use of sanitary napkin</w:t>
      </w:r>
      <w:r w:rsidR="00E81A05">
        <w:rPr>
          <w:rFonts w:asciiTheme="minorBidi" w:hAnsiTheme="minorBidi" w:cs="Times New Roman"/>
          <w:lang w:val="en-US"/>
        </w:rPr>
        <w:t>s</w:t>
      </w:r>
      <w:r w:rsidRPr="00CA64D1">
        <w:rPr>
          <w:rFonts w:asciiTheme="minorBidi" w:hAnsiTheme="minorBidi" w:cs="Times New Roman"/>
          <w:lang w:val="en-US"/>
        </w:rPr>
        <w:t xml:space="preserve"> is observed among the socio-economically well off section</w:t>
      </w:r>
      <w:r w:rsidR="00E81A05">
        <w:rPr>
          <w:rFonts w:asciiTheme="minorBidi" w:hAnsiTheme="minorBidi" w:cs="Times New Roman"/>
          <w:lang w:val="en-US"/>
        </w:rPr>
        <w:t>s</w:t>
      </w:r>
      <w:r w:rsidRPr="00CA64D1">
        <w:rPr>
          <w:rFonts w:asciiTheme="minorBidi" w:hAnsiTheme="minorBidi" w:cs="Times New Roman"/>
          <w:lang w:val="en-US"/>
        </w:rPr>
        <w:t xml:space="preserve"> of the society across EAG states and at all</w:t>
      </w:r>
      <w:r w:rsidR="00E81A05">
        <w:rPr>
          <w:rFonts w:asciiTheme="minorBidi" w:hAnsiTheme="minorBidi" w:cs="Times New Roman"/>
          <w:lang w:val="en-US"/>
        </w:rPr>
        <w:t>-</w:t>
      </w:r>
      <w:r w:rsidRPr="00CA64D1">
        <w:rPr>
          <w:rFonts w:asciiTheme="minorBidi" w:hAnsiTheme="minorBidi" w:cs="Times New Roman"/>
          <w:lang w:val="en-US"/>
        </w:rPr>
        <w:t>India level. The major factors contributing to the inequality in the use of sanitary napkin</w:t>
      </w:r>
      <w:r w:rsidR="00E81A05">
        <w:rPr>
          <w:rFonts w:asciiTheme="minorBidi" w:hAnsiTheme="minorBidi" w:cs="Times New Roman"/>
          <w:lang w:val="en-US"/>
        </w:rPr>
        <w:t>s</w:t>
      </w:r>
      <w:r w:rsidRPr="00CA64D1">
        <w:rPr>
          <w:rFonts w:asciiTheme="minorBidi" w:hAnsiTheme="minorBidi" w:cs="Times New Roman"/>
          <w:lang w:val="en-US"/>
        </w:rPr>
        <w:t xml:space="preserve"> slightly varied from state to state. Although the availability of toilet facility at the household was the leading factor contributing to the inequality in the use of sanitary napkins, being a rural resident </w:t>
      </w:r>
      <w:r w:rsidR="00A10B73">
        <w:rPr>
          <w:rFonts w:asciiTheme="minorBidi" w:hAnsiTheme="minorBidi" w:cs="Times New Roman"/>
          <w:lang w:val="en-US"/>
        </w:rPr>
        <w:t>was the most important factor</w:t>
      </w:r>
      <w:r w:rsidRPr="00CA64D1">
        <w:rPr>
          <w:rFonts w:asciiTheme="minorBidi" w:hAnsiTheme="minorBidi" w:cs="Times New Roman"/>
          <w:lang w:val="en-US"/>
        </w:rPr>
        <w:t xml:space="preserve"> in Assam and </w:t>
      </w:r>
      <w:r w:rsidR="00E37F6F">
        <w:rPr>
          <w:rFonts w:asciiTheme="minorBidi" w:hAnsiTheme="minorBidi" w:cs="Times New Roman"/>
          <w:lang w:val="en-US"/>
        </w:rPr>
        <w:t xml:space="preserve">less </w:t>
      </w:r>
      <w:r w:rsidRPr="00CA64D1">
        <w:rPr>
          <w:rFonts w:asciiTheme="minorBidi" w:hAnsiTheme="minorBidi" w:cs="Times New Roman"/>
          <w:lang w:val="en-US"/>
        </w:rPr>
        <w:t xml:space="preserve">number of years of schooling in </w:t>
      </w:r>
      <w:r w:rsidR="00E81A05">
        <w:rPr>
          <w:rFonts w:asciiTheme="minorBidi" w:hAnsiTheme="minorBidi" w:cs="Times New Roman"/>
          <w:lang w:val="en-US"/>
        </w:rPr>
        <w:t xml:space="preserve">the </w:t>
      </w:r>
      <w:r w:rsidRPr="00CA64D1">
        <w:rPr>
          <w:rFonts w:asciiTheme="minorBidi" w:hAnsiTheme="minorBidi" w:cs="Times New Roman"/>
          <w:lang w:val="en-US"/>
        </w:rPr>
        <w:t xml:space="preserve">case of Madhya Pradesh, Uttarakhand and Rajasthan. </w:t>
      </w:r>
    </w:p>
    <w:p w14:paraId="6A83B05C" w14:textId="77777777" w:rsidR="00FB1CB9" w:rsidRDefault="00FB1CB9" w:rsidP="00E933F4">
      <w:pPr>
        <w:spacing w:after="0" w:line="240" w:lineRule="auto"/>
        <w:ind w:firstLine="567"/>
        <w:jc w:val="both"/>
        <w:rPr>
          <w:rFonts w:asciiTheme="minorBidi" w:hAnsiTheme="minorBidi" w:cs="Times New Roman"/>
          <w:lang w:val="en-US"/>
        </w:rPr>
      </w:pPr>
    </w:p>
    <w:p w14:paraId="320729C8" w14:textId="510FCDCF" w:rsidR="00E933F4" w:rsidRDefault="00637CA9" w:rsidP="00E933F4">
      <w:pPr>
        <w:spacing w:after="0" w:line="240" w:lineRule="auto"/>
        <w:ind w:firstLine="567"/>
        <w:jc w:val="both"/>
        <w:rPr>
          <w:rFonts w:asciiTheme="minorBidi" w:hAnsiTheme="minorBidi" w:cs="Times New Roman"/>
        </w:rPr>
      </w:pPr>
      <w:r w:rsidRPr="00CA64D1">
        <w:rPr>
          <w:rFonts w:asciiTheme="minorBidi" w:hAnsiTheme="minorBidi" w:cs="Times New Roman"/>
          <w:lang w:val="en-US"/>
        </w:rPr>
        <w:t xml:space="preserve">The Census of India 2011 revealed Chhattisgarh, Bihar and Odisha as some of the states palpably lacking toilet facilities in the household. Congruently, women in these three states have the lowest use of hygienic methods demonstrating a possible relation between having a toilet in the household and the use of hygienic method. </w:t>
      </w:r>
      <w:r w:rsidR="003E601E">
        <w:rPr>
          <w:rFonts w:asciiTheme="minorBidi" w:hAnsiTheme="minorBidi" w:cs="Times New Roman"/>
          <w:lang w:val="en-US"/>
        </w:rPr>
        <w:t xml:space="preserve">Studies have suggested that lack of </w:t>
      </w:r>
      <w:r w:rsidR="00726928">
        <w:rPr>
          <w:rFonts w:asciiTheme="minorBidi" w:hAnsiTheme="minorBidi" w:cs="Times New Roman"/>
          <w:lang w:val="en-US"/>
        </w:rPr>
        <w:t>WASH (</w:t>
      </w:r>
      <w:r w:rsidR="003E601E">
        <w:rPr>
          <w:rFonts w:asciiTheme="minorBidi" w:hAnsiTheme="minorBidi" w:cs="Times New Roman"/>
          <w:lang w:val="en-US"/>
        </w:rPr>
        <w:t>water</w:t>
      </w:r>
      <w:r w:rsidR="00726928">
        <w:rPr>
          <w:rFonts w:asciiTheme="minorBidi" w:hAnsiTheme="minorBidi" w:cs="Times New Roman"/>
          <w:lang w:val="en-US"/>
        </w:rPr>
        <w:t>,</w:t>
      </w:r>
      <w:r w:rsidR="003E601E">
        <w:rPr>
          <w:rFonts w:asciiTheme="minorBidi" w:hAnsiTheme="minorBidi" w:cs="Times New Roman"/>
          <w:lang w:val="en-US"/>
        </w:rPr>
        <w:t xml:space="preserve"> sanitation and hygiene</w:t>
      </w:r>
      <w:r w:rsidR="00726928">
        <w:rPr>
          <w:rFonts w:asciiTheme="minorBidi" w:hAnsiTheme="minorBidi" w:cs="Times New Roman"/>
          <w:lang w:val="en-US"/>
        </w:rPr>
        <w:t>)</w:t>
      </w:r>
      <w:r w:rsidR="003E601E">
        <w:rPr>
          <w:rFonts w:asciiTheme="minorBidi" w:hAnsiTheme="minorBidi" w:cs="Times New Roman"/>
          <w:lang w:val="en-US"/>
        </w:rPr>
        <w:t xml:space="preserve"> facilities in the school was one of </w:t>
      </w:r>
      <w:r w:rsidR="00726928">
        <w:rPr>
          <w:rFonts w:asciiTheme="minorBidi" w:hAnsiTheme="minorBidi" w:cs="Times New Roman"/>
          <w:lang w:val="en-US"/>
        </w:rPr>
        <w:t xml:space="preserve">the </w:t>
      </w:r>
      <w:r w:rsidR="003E601E">
        <w:rPr>
          <w:rFonts w:asciiTheme="minorBidi" w:hAnsiTheme="minorBidi" w:cs="Times New Roman"/>
          <w:lang w:val="en-US"/>
        </w:rPr>
        <w:t xml:space="preserve">main reasons for dropouts among adolescent menstruating girls </w:t>
      </w:r>
      <w:r w:rsidR="002E66D2" w:rsidRPr="00CA64D1">
        <w:rPr>
          <w:rFonts w:asciiTheme="minorBidi" w:hAnsiTheme="minorBidi" w:cs="Times New Roman"/>
          <w:lang w:val="en-US"/>
        </w:rPr>
        <w:t xml:space="preserve">in resource scarce settings </w:t>
      </w:r>
      <w:r w:rsidR="002E66D2" w:rsidRPr="00CA64D1">
        <w:rPr>
          <w:rFonts w:asciiTheme="minorBidi" w:hAnsiTheme="minorBidi" w:cs="Times New Roman"/>
          <w:lang w:val="en-US"/>
        </w:rPr>
        <w:fldChar w:fldCharType="begin" w:fldLock="1"/>
      </w:r>
      <w:r w:rsidR="00C313A9" w:rsidRPr="00CA64D1">
        <w:rPr>
          <w:rFonts w:asciiTheme="minorBidi" w:hAnsiTheme="minorBidi" w:cs="Times New Roman"/>
          <w:lang w:val="en-US"/>
        </w:rPr>
        <w:instrText>ADDIN CSL_CITATION { "citationItems" : [ { "id" : "ITEM-1", "itemData" : { "DOI" : "10.2105/AJPH.2014.302525", "ISSN" : "1541-0048", "PMID" : "25973831", "abstract" : "In recent years, the menstrual hygiene management challenges facing schoolgirls in low-income-country contexts have gained global attention. We applied Gusfield's sociological analysis of the culture of public problems to better understand how this relatively newly recognized public health challenge rose to the level of global public health awareness and action. We similarly applied the conceptualization by Dorfman et al. of the role of public health messaging in changing corporate practice to explore the conceptual frames and the news frames that are being used to shape the perceptions of menstrual hygiene management as an issue of social justice within the context of public health. Important lessons were revealed for getting other public health problems onto the global-, national-, and local-level agendas.", "author" : [ { "dropping-particle" : "", "family" : "Sommer", "given" : "Marni", "non-dropping-particle" : "", "parse-names" : false, "suffix" : "" }, { "dropping-particle" : "", "family" : "Hirsch", "given" : "Jennifer S", "non-dropping-particle" : "", "parse-names" : false, "suffix" : "" }, { "dropping-particle" : "", "family" : "Nathanson", "given" : "Constance", "non-dropping-particle" : "", "parse-names" : false, "suffix" : "" }, { "dropping-particle" : "", "family" : "Parker", "given" : "Richard G", "non-dropping-particle" : "", "parse-names" : false, "suffix" : "" } ], "container-title" : "American journal of public health", "id" : "ITEM-1", "issue" : "7", "issued" : { "date-parts" : [ [ "2015", "7" ] ] }, "page" : "1302-11", "title" : "Comfortably, Safely, and Without Shame: Defining Menstrual Hygiene Management as a Public Health Issue.", "type" : "article-journal", "volume" : "105" }, "uris" : [ "http://www.mendeley.com/documents/?uuid=c9e73084-fd31-43e2-86d8-8f392dc6d709" ] } ], "mendeley" : { "formattedCitation" : "(Marni Sommer et al., 2015)", "plainTextFormattedCitation" : "(Marni Sommer et al., 2015)", "previouslyFormattedCitation" : "(Sommer et al., 2015)" }, "properties" : { "noteIndex" : 0 }, "schema" : "https://github.com/citation-style-language/schema/raw/master/csl-citation.json" }</w:instrText>
      </w:r>
      <w:r w:rsidR="002E66D2" w:rsidRPr="00CA64D1">
        <w:rPr>
          <w:rFonts w:asciiTheme="minorBidi" w:hAnsiTheme="minorBidi" w:cs="Times New Roman"/>
          <w:lang w:val="en-US"/>
        </w:rPr>
        <w:fldChar w:fldCharType="separate"/>
      </w:r>
      <w:r w:rsidR="00992E2D">
        <w:rPr>
          <w:rFonts w:asciiTheme="minorBidi" w:hAnsiTheme="minorBidi" w:cs="Times New Roman"/>
          <w:noProof/>
          <w:lang w:val="en-US"/>
        </w:rPr>
        <w:t>(</w:t>
      </w:r>
      <w:r w:rsidR="003E601E">
        <w:rPr>
          <w:rFonts w:asciiTheme="minorBidi" w:hAnsiTheme="minorBidi" w:cs="Times New Roman"/>
          <w:noProof/>
          <w:lang w:val="en-US"/>
        </w:rPr>
        <w:t xml:space="preserve">Mahon &amp; Fernandes, 2010; Sommer, 2010; </w:t>
      </w:r>
      <w:r w:rsidR="00C313A9" w:rsidRPr="00CA64D1">
        <w:rPr>
          <w:rFonts w:asciiTheme="minorBidi" w:hAnsiTheme="minorBidi" w:cs="Times New Roman"/>
          <w:noProof/>
          <w:lang w:val="en-US"/>
        </w:rPr>
        <w:t>Sommer et al., 2015)</w:t>
      </w:r>
      <w:r w:rsidR="002E66D2" w:rsidRPr="00CA64D1">
        <w:rPr>
          <w:rFonts w:asciiTheme="minorBidi" w:hAnsiTheme="minorBidi" w:cs="Times New Roman"/>
          <w:lang w:val="en-US"/>
        </w:rPr>
        <w:fldChar w:fldCharType="end"/>
      </w:r>
      <w:r w:rsidR="002E66D2" w:rsidRPr="00CA64D1">
        <w:rPr>
          <w:rFonts w:asciiTheme="minorBidi" w:hAnsiTheme="minorBidi" w:cs="Times New Roman"/>
          <w:lang w:val="en-US"/>
        </w:rPr>
        <w:t xml:space="preserve">. </w:t>
      </w:r>
      <w:r w:rsidR="00E933F4">
        <w:rPr>
          <w:rFonts w:asciiTheme="minorBidi" w:hAnsiTheme="minorBidi" w:cs="Times New Roman"/>
          <w:lang w:val="en-US"/>
        </w:rPr>
        <w:t xml:space="preserve">On the other hand, previous studies have also indicated availability and accessibility issues as some of the factors contribute in the use of sanitary napkins. In particular, those who are economically poorer </w:t>
      </w:r>
      <w:r w:rsidR="00E933F4" w:rsidRPr="00D42E39">
        <w:rPr>
          <w:rFonts w:asciiTheme="minorBidi" w:hAnsiTheme="minorBidi" w:cs="Times New Roman"/>
        </w:rPr>
        <w:fldChar w:fldCharType="begin" w:fldLock="1"/>
      </w:r>
      <w:r w:rsidR="00E933F4" w:rsidRPr="00D42E39">
        <w:rPr>
          <w:rFonts w:asciiTheme="minorBidi" w:hAnsiTheme="minorBidi" w:cs="Times New Roman"/>
        </w:rPr>
        <w:instrText>ADDIN CSL_CITATION { "citationItems" : [ { "id" : "ITEM-1", "itemData" : { "DOI" : "10.1007/s10995-011-0798-5", "ISSN" : "1573-6628", "PMID" : "21505773", "abstract" : "The onset of menstruation is one of the most important physiological changes occurring among girls during the adolescent years. Menstruation heralds the onset of physiological maturity in girls. It becomes the part and parcel of their lives until menopause. Apart from personal importance, this phenomenon also has social significance. In India, menstruation is surrounded by myths and misconceptions with a long list of \"do's\" and \"don'ts\" for women. Hygiene-related practices of women during menstruation are of considerable importance, as it may increase vulnerability to Reproductive Tract Infections (RTI's). Poor menstrual hygiene is one of the major reasons for the high prevalence of RTIs in the country and contributes significantly to female morbidity. Most of the adolescent girls in villages use rags and old clothes during menstruation, increasing susceptibility to RTI's. Adolescents constitute one-fifths of India's population and yet their sexual health needs remain largely unaddressed in the national welfare programs. Poor menstrual hygiene in developing countries has been an insufficiently acknowledged problem. In June 2010, the Government of India proposed a new scheme towards menstrual hygiene by a provision of subsidized sanitary napkins to rural adolescent girls. But there are various other issues like awareness, availability and quality of napkins, regular supply, privacy, water supply, disposal of napkins, reproductive health education and family support which needs simultaneous attention for promotion of menstrual hygiene. The current article looks at the issue of menstrual hygiene not only from the health point of view, but also considers social and human rights values attached to it.", "author" : [ { "dropping-particle" : "", "family" : "Garg", "given" : "Rajesh", "non-dropping-particle" : "", "parse-names" : false, "suffix" : "" }, { "dropping-particle" : "", "family" : "Goyal", "given" : "Shobha", "non-dropping-particle" : "", "parse-names" : false, "suffix" : "" }, { "dropping-particle" : "", "family" : "Gupta", "given" : "Sanjeev", "non-dropping-particle" : "", "parse-names" : false, "suffix" : "" } ], "container-title" : "Maternal and child health journal", "id" : "ITEM-1", "issue" : "4", "issued" : { "date-parts" : [ [ "2012", "5" ] ] }, "page" : "767-74", "title" : "India moves towards menstrual hygiene: subsidized sanitary napkins for rural adolescent girls-issues and challenges.", "type" : "article-journal", "volume" : "16" }, "uris" : [ "http://www.mendeley.com/documents/?uuid=aaeae03d-081d-417e-a6c0-255da356a951" ] }, { "id" : "ITEM-2", "itemData" : { "author" : [ { "dropping-particle" : "", "family" : "Anand", "given" : "Enu", "non-dropping-particle" : "", "parse-names" : false, "suffix" : "" }, { "dropping-particle" : "", "family" : "Unisa", "given" : "Sayeed", "non-dropping-particle" : "", "parse-names" : false, "suffix" : "" }, { "dropping-particle" : "", "family" : "Singh", "given" : "Jayakant", "non-dropping-particle" : "", "parse-names" : false, "suffix" : "" } ], "container-title" : "Social Science Spectrum", "id" : "ITEM-2", "issue" : "1", "issued" : { "date-parts" : [ [ "2015" ] ] }, "page" : "20-31", "title" : "Menstrual Hygiene Management among Young Unmarried Women in India", "type" : "article-journal", "volume" : "1" }, "uris" : [ "http://www.mendeley.com/documents/?uuid=7caaf121-3911-4bbb-8102-b8792be3ee1c" ] } ], "mendeley" : { "formattedCitation" : "(Anand, Unisa, et al., 2015; R. Garg, Goyal, &amp; Gupta, 2012)", "plainTextFormattedCitation" : "(Anand, Unisa, et al., 2015; R. Garg, Goyal, &amp; Gupta, 2012)", "previouslyFormattedCitation" : "(Anand et al., 2015b; Garg et al., 2012)" }, "properties" : { "noteIndex" : 0 }, "schema" : "https://github.com/citation-style-language/schema/raw/master/csl-citation.json" }</w:instrText>
      </w:r>
      <w:r w:rsidR="00E933F4" w:rsidRPr="00D42E39">
        <w:rPr>
          <w:rFonts w:asciiTheme="minorBidi" w:hAnsiTheme="minorBidi" w:cs="Times New Roman"/>
        </w:rPr>
        <w:fldChar w:fldCharType="separate"/>
      </w:r>
      <w:r w:rsidR="00E933F4" w:rsidRPr="00D42E39">
        <w:rPr>
          <w:rFonts w:asciiTheme="minorBidi" w:hAnsiTheme="minorBidi" w:cs="Times New Roman"/>
          <w:noProof/>
        </w:rPr>
        <w:t xml:space="preserve">(Anand, Unisa, </w:t>
      </w:r>
      <w:r w:rsidR="00E933F4">
        <w:rPr>
          <w:rFonts w:asciiTheme="minorBidi" w:hAnsiTheme="minorBidi" w:cs="Times New Roman"/>
          <w:noProof/>
        </w:rPr>
        <w:t>&amp; Singh</w:t>
      </w:r>
      <w:r w:rsidR="00E933F4" w:rsidRPr="00D42E39">
        <w:rPr>
          <w:rFonts w:asciiTheme="minorBidi" w:hAnsiTheme="minorBidi" w:cs="Times New Roman"/>
          <w:noProof/>
        </w:rPr>
        <w:t>, 2015</w:t>
      </w:r>
      <w:r w:rsidR="00E933F4">
        <w:rPr>
          <w:rFonts w:asciiTheme="minorBidi" w:hAnsiTheme="minorBidi" w:cs="Times New Roman"/>
          <w:noProof/>
        </w:rPr>
        <w:t>a</w:t>
      </w:r>
      <w:r w:rsidR="00E933F4" w:rsidRPr="00D42E39">
        <w:rPr>
          <w:rFonts w:asciiTheme="minorBidi" w:hAnsiTheme="minorBidi" w:cs="Times New Roman"/>
          <w:noProof/>
        </w:rPr>
        <w:t>; Garg, Goyal, &amp; Gupta, 2012)</w:t>
      </w:r>
      <w:r w:rsidR="00E933F4" w:rsidRPr="00D42E39">
        <w:rPr>
          <w:rFonts w:asciiTheme="minorBidi" w:hAnsiTheme="minorBidi" w:cs="Times New Roman"/>
        </w:rPr>
        <w:fldChar w:fldCharType="end"/>
      </w:r>
      <w:r w:rsidR="00E933F4">
        <w:rPr>
          <w:rFonts w:asciiTheme="minorBidi" w:hAnsiTheme="minorBidi" w:cs="Times New Roman"/>
        </w:rPr>
        <w:t xml:space="preserve"> </w:t>
      </w:r>
      <w:r w:rsidR="00E933F4">
        <w:rPr>
          <w:rFonts w:asciiTheme="minorBidi" w:hAnsiTheme="minorBidi" w:cs="Times New Roman"/>
          <w:lang w:val="en-US"/>
        </w:rPr>
        <w:t xml:space="preserve">and those residing in rural areas were less likely to use sanitary napkins </w:t>
      </w:r>
      <w:r w:rsidR="00E933F4" w:rsidRPr="00D42E39">
        <w:rPr>
          <w:rFonts w:asciiTheme="minorBidi" w:hAnsiTheme="minorBidi" w:cs="Times New Roman"/>
        </w:rPr>
        <w:fldChar w:fldCharType="begin" w:fldLock="1"/>
      </w:r>
      <w:r w:rsidR="00E933F4" w:rsidRPr="00D42E39">
        <w:rPr>
          <w:rFonts w:asciiTheme="minorBidi" w:hAnsiTheme="minorBidi" w:cs="Times New Roman"/>
        </w:rPr>
        <w:instrText>ADDIN CSL_CITATION { "citationItems" : [ { "id" : "ITEM-1", "itemData" : { "ISSN" : "2248-9509", "abstract" : "Context: Adolescence in girls signifies the transition from girlhood to womanhood. Good menstrual hygiene is crucial for the health, education, and dignity of girls and women. This is an important sanitation issue which has long been in the closet and still there is a long standing need to openly discuss it. Aims:  1.  To elicit the knowledge and source of information regarding menstruation among the adolescent girl students.  2.  To find out the practices of menstrual hygiene among them. Settings and Design: Cross-Sectional study conducted in two randomly selected Inter colleges (one rural and one urban) of district Dehradun of Uttarakhand state. Methods and Material: 453 girls studying in 9th to 12th grades were interviewed by using a prestructured and pretested questionnaire. Statistical analysis used: percentages and Chi-square test Results: 64.5 % girls (71.1% Rural and 57% Urban) were aware about menstruation prior to the attainment of menarche. Awareness among rural girls was significantly more as compared to urban girls. Friends were the first informant in about 31.8 % girls. But the correct reason and source of bleeding during menstruation was not known to most of the respondents. Overall 38.4 % adolescent girls (48.1% Rural and 27.6% Urban) were using sanitary napkins as menstrual absorbent, while 30 % were using a new cloth/rag every time.  Conclusions: There is a need to educate the girls about menstruation, its importance and hygiene maintenance; so as to enable them to lead a healthy reproductive life in future.", "author" : [ { "dropping-particle" : "", "family" : "Juyal", "given" : "Ruchi", "non-dropping-particle" : "", "parse-names" : false, "suffix" : "" }, { "dropping-particle" : "", "family" : "Kandpal", "given" : "S D", "non-dropping-particle" : "", "parse-names" : false, "suffix" : "" }, { "dropping-particle" : "", "family" : "Semwal", "given" : "Jayanti", "non-dropping-particle" : "", "parse-names" : false, "suffix" : "" }, { "dropping-particle" : "", "family" : "Negi", "given" : "K S", "non-dropping-particle" : "", "parse-names" : false, "suffix" : "" } ], "container-title" : "Indian Journal of Community Health", "id" : "ITEM-1", "issue" : "2", "issued" : { "date-parts" : [ [ "2012", "7", "19" ] ] }, "language" : "en", "page" : "124-128", "title" : "PRACTICES OF MENSTRUAL HYGIENE AMONG ADOLESCENT GIRLS IN A DISTRICT OF UTTARAKHAND", "type" : "article", "volume" : "24" }, "uris" : [ "http://www.mendeley.com/documents/?uuid=92fa49a2-3428-4b03-8330-79f590b3653b" ] } ], "mendeley" : { "formattedCitation" : "(Ruchi Juyal et al., 2012)", "plainTextFormattedCitation" : "(Ruchi Juyal et al., 2012)", "previouslyFormattedCitation" : "(Juyal et al., 2012)" }, "properties" : { "noteIndex" : 0 }, "schema" : "https://github.com/citation-style-language/schema/raw/master/csl-citation.json" }</w:instrText>
      </w:r>
      <w:r w:rsidR="00E933F4" w:rsidRPr="00D42E39">
        <w:rPr>
          <w:rFonts w:asciiTheme="minorBidi" w:hAnsiTheme="minorBidi" w:cs="Times New Roman"/>
        </w:rPr>
        <w:fldChar w:fldCharType="separate"/>
      </w:r>
      <w:r w:rsidR="00E933F4" w:rsidRPr="00D42E39">
        <w:rPr>
          <w:rFonts w:asciiTheme="minorBidi" w:hAnsiTheme="minorBidi" w:cs="Times New Roman"/>
          <w:noProof/>
        </w:rPr>
        <w:t>(Juyal et al., 2012)</w:t>
      </w:r>
      <w:r w:rsidR="00E933F4" w:rsidRPr="00D42E39">
        <w:rPr>
          <w:rFonts w:asciiTheme="minorBidi" w:hAnsiTheme="minorBidi" w:cs="Times New Roman"/>
        </w:rPr>
        <w:fldChar w:fldCharType="end"/>
      </w:r>
      <w:r w:rsidR="00E933F4">
        <w:rPr>
          <w:rFonts w:asciiTheme="minorBidi" w:hAnsiTheme="minorBidi" w:cs="Times New Roman"/>
          <w:lang w:val="en-US"/>
        </w:rPr>
        <w:t xml:space="preserve">. </w:t>
      </w:r>
      <w:r w:rsidR="00E37F6F">
        <w:rPr>
          <w:rFonts w:asciiTheme="minorBidi" w:hAnsiTheme="minorBidi" w:cs="Times New Roman"/>
          <w:lang w:val="en-US"/>
        </w:rPr>
        <w:t>Similarly</w:t>
      </w:r>
      <w:r w:rsidR="00E933F4">
        <w:rPr>
          <w:rFonts w:asciiTheme="minorBidi" w:hAnsiTheme="minorBidi" w:cs="Times New Roman"/>
          <w:lang w:val="en-US"/>
        </w:rPr>
        <w:t xml:space="preserve">, </w:t>
      </w:r>
      <w:r w:rsidR="00E933F4">
        <w:rPr>
          <w:rFonts w:asciiTheme="minorBidi" w:hAnsiTheme="minorBidi" w:cs="Times New Roman"/>
          <w:lang w:val="en-US"/>
        </w:rPr>
        <w:lastRenderedPageBreak/>
        <w:t xml:space="preserve">girls from urban area were better educated about </w:t>
      </w:r>
      <w:r w:rsidR="002E66D2" w:rsidRPr="00CA64D1">
        <w:rPr>
          <w:rFonts w:asciiTheme="minorBidi" w:hAnsiTheme="minorBidi" w:cs="Times New Roman"/>
          <w:lang w:val="en-US"/>
        </w:rPr>
        <w:t xml:space="preserve">MHM </w:t>
      </w:r>
      <w:r w:rsidR="00E933F4">
        <w:rPr>
          <w:rFonts w:asciiTheme="minorBidi" w:hAnsiTheme="minorBidi" w:cs="Times New Roman"/>
          <w:lang w:val="en-US"/>
        </w:rPr>
        <w:t>and</w:t>
      </w:r>
      <w:r w:rsidR="003F246F">
        <w:rPr>
          <w:rFonts w:asciiTheme="minorBidi" w:hAnsiTheme="minorBidi" w:cs="Times New Roman"/>
          <w:lang w:val="en-US"/>
        </w:rPr>
        <w:t>,</w:t>
      </w:r>
      <w:r w:rsidR="00E933F4">
        <w:rPr>
          <w:rFonts w:asciiTheme="minorBidi" w:hAnsiTheme="minorBidi" w:cs="Times New Roman"/>
          <w:lang w:val="en-US"/>
        </w:rPr>
        <w:t xml:space="preserve"> therefore</w:t>
      </w:r>
      <w:r w:rsidR="003F246F">
        <w:rPr>
          <w:rFonts w:asciiTheme="minorBidi" w:hAnsiTheme="minorBidi" w:cs="Times New Roman"/>
          <w:lang w:val="en-US"/>
        </w:rPr>
        <w:t>,</w:t>
      </w:r>
      <w:r w:rsidR="00E933F4">
        <w:rPr>
          <w:rFonts w:asciiTheme="minorBidi" w:hAnsiTheme="minorBidi" w:cs="Times New Roman"/>
          <w:lang w:val="en-US"/>
        </w:rPr>
        <w:t xml:space="preserve"> were more likely to use </w:t>
      </w:r>
      <w:r w:rsidR="003F246F">
        <w:rPr>
          <w:rFonts w:asciiTheme="minorBidi" w:hAnsiTheme="minorBidi" w:cs="Times New Roman"/>
          <w:lang w:val="en-US"/>
        </w:rPr>
        <w:t>them</w:t>
      </w:r>
      <w:r w:rsidR="00BC36F7">
        <w:rPr>
          <w:rFonts w:asciiTheme="minorBidi" w:hAnsiTheme="minorBidi" w:cs="Times New Roman"/>
          <w:lang w:val="en-US"/>
        </w:rPr>
        <w:t xml:space="preserve"> </w:t>
      </w:r>
      <w:r w:rsidR="00E933F4" w:rsidRPr="00293394">
        <w:rPr>
          <w:rFonts w:asciiTheme="minorBidi" w:hAnsiTheme="minorBidi" w:cs="Times New Roman"/>
        </w:rPr>
        <w:fldChar w:fldCharType="begin" w:fldLock="1"/>
      </w:r>
      <w:r w:rsidR="00E933F4" w:rsidRPr="00293394">
        <w:rPr>
          <w:rFonts w:asciiTheme="minorBidi" w:hAnsiTheme="minorBidi" w:cs="Times New Roman"/>
        </w:rPr>
        <w:instrText>ADDIN CSL_CITATION { "citationItems" : [ { "id" : "ITEM-1", "itemData" : { "author" : [ { "dropping-particle" : "", "family" : "Rupali Patle", "given" : "Sanjay Kubde", "non-dropping-particle" : "", "parse-names" : false, "suffix" : "" } ], "container-title" : "International Journal of Medical Science and Public Health", "id" : "ITEM-1", "issue" : "2", "issued" : { "date-parts" : [ [ "2014" ] ] }, "page" : "129-132", "title" : "Comparative study on menstrual hygiene in rural and urban adolescent girls", "type" : "article-journal", "volume" : "3" }, "uris" : [ "http://www.mendeley.com/documents/?uuid=a66b119f-fe30-427a-a4a0-e6cf75fea90b" ] } ], "mendeley" : { "formattedCitation" : "(Rupali Patle, 2014)", "plainTextFormattedCitation" : "(Rupali Patle, 2014)", "previouslyFormattedCitation" : "(Patle and Kubde, 2014)" }, "properties" : { "noteIndex" : 0 }, "schema" : "https://github.com/citation-style-language/schema/raw/master/csl-citation.json" }</w:instrText>
      </w:r>
      <w:r w:rsidR="00E933F4" w:rsidRPr="00293394">
        <w:rPr>
          <w:rFonts w:asciiTheme="minorBidi" w:hAnsiTheme="minorBidi" w:cs="Times New Roman"/>
        </w:rPr>
        <w:fldChar w:fldCharType="separate"/>
      </w:r>
      <w:r w:rsidR="00E933F4" w:rsidRPr="00293394">
        <w:rPr>
          <w:rFonts w:asciiTheme="minorBidi" w:hAnsiTheme="minorBidi" w:cs="Times New Roman"/>
          <w:noProof/>
        </w:rPr>
        <w:t>(Patle &amp; Kubde, 2014)</w:t>
      </w:r>
      <w:r w:rsidR="00E933F4" w:rsidRPr="00293394">
        <w:rPr>
          <w:rFonts w:asciiTheme="minorBidi" w:hAnsiTheme="minorBidi" w:cs="Times New Roman"/>
        </w:rPr>
        <w:fldChar w:fldCharType="end"/>
      </w:r>
      <w:r w:rsidR="00E933F4">
        <w:rPr>
          <w:rFonts w:asciiTheme="minorBidi" w:hAnsiTheme="minorBidi" w:cs="Times New Roman"/>
        </w:rPr>
        <w:t xml:space="preserve">. </w:t>
      </w:r>
      <w:r w:rsidR="00E933F4" w:rsidRPr="00CA64D1">
        <w:rPr>
          <w:rFonts w:asciiTheme="minorBidi" w:hAnsiTheme="minorBidi" w:cs="Times New Roman"/>
          <w:lang w:val="en-US"/>
        </w:rPr>
        <w:t xml:space="preserve">While this paper complements the existing literature on the major determining factors in the use of sanitary napkins among the unmarried young women, </w:t>
      </w:r>
      <w:r w:rsidR="00E933F4">
        <w:rPr>
          <w:rFonts w:asciiTheme="minorBidi" w:hAnsiTheme="minorBidi" w:cs="Times New Roman"/>
          <w:lang w:val="en-US"/>
        </w:rPr>
        <w:t xml:space="preserve">it also provides percentage </w:t>
      </w:r>
      <w:r w:rsidR="00E933F4" w:rsidRPr="00CA64D1">
        <w:rPr>
          <w:rFonts w:asciiTheme="minorBidi" w:hAnsiTheme="minorBidi" w:cs="Times New Roman"/>
          <w:lang w:val="en-US"/>
        </w:rPr>
        <w:t xml:space="preserve">contribution of each of these factors in resource constraints settings in order that health planners are better informed for designing </w:t>
      </w:r>
      <w:r w:rsidR="00E933F4">
        <w:rPr>
          <w:rFonts w:asciiTheme="minorBidi" w:hAnsiTheme="minorBidi" w:cs="Times New Roman"/>
          <w:lang w:val="en-US"/>
        </w:rPr>
        <w:t>adequate health</w:t>
      </w:r>
      <w:r w:rsidR="00A141F2">
        <w:rPr>
          <w:rFonts w:asciiTheme="minorBidi" w:hAnsiTheme="minorBidi" w:cs="Times New Roman"/>
          <w:lang w:val="en-US"/>
        </w:rPr>
        <w:t xml:space="preserve"> and development</w:t>
      </w:r>
      <w:r w:rsidR="00E933F4">
        <w:rPr>
          <w:rFonts w:asciiTheme="minorBidi" w:hAnsiTheme="minorBidi" w:cs="Times New Roman"/>
          <w:lang w:val="en-US"/>
        </w:rPr>
        <w:t xml:space="preserve"> </w:t>
      </w:r>
      <w:r w:rsidR="00E933F4" w:rsidRPr="00CA64D1">
        <w:rPr>
          <w:rFonts w:asciiTheme="minorBidi" w:hAnsiTheme="minorBidi" w:cs="Times New Roman"/>
          <w:lang w:val="en-US"/>
        </w:rPr>
        <w:t>intervention.</w:t>
      </w:r>
    </w:p>
    <w:p w14:paraId="2310E357" w14:textId="77777777" w:rsidR="00CA64D1" w:rsidRDefault="00CA64D1" w:rsidP="00CA64D1">
      <w:pPr>
        <w:spacing w:after="0" w:line="240" w:lineRule="auto"/>
        <w:ind w:firstLine="567"/>
        <w:jc w:val="both"/>
        <w:rPr>
          <w:rFonts w:asciiTheme="minorBidi" w:hAnsiTheme="minorBidi" w:cs="Times New Roman"/>
          <w:lang w:val="en-US"/>
        </w:rPr>
      </w:pPr>
    </w:p>
    <w:p w14:paraId="0A6FD716" w14:textId="50D468E9" w:rsidR="002E66D2" w:rsidRPr="00CA64D1" w:rsidRDefault="002E66D2" w:rsidP="00CA64D1">
      <w:pPr>
        <w:spacing w:after="0" w:line="240" w:lineRule="auto"/>
        <w:ind w:firstLine="567"/>
        <w:jc w:val="both"/>
        <w:rPr>
          <w:rFonts w:asciiTheme="minorBidi" w:hAnsiTheme="minorBidi" w:cs="Times New Roman"/>
          <w:lang w:val="en-US"/>
        </w:rPr>
      </w:pPr>
      <w:r w:rsidRPr="00CA64D1">
        <w:rPr>
          <w:rFonts w:asciiTheme="minorBidi" w:hAnsiTheme="minorBidi" w:cs="Times New Roman"/>
          <w:lang w:val="en-US"/>
        </w:rPr>
        <w:t xml:space="preserve">Whereas the findings of the study augmented the earlier research and advanced the understanding </w:t>
      </w:r>
      <w:r w:rsidR="009B1AF2">
        <w:rPr>
          <w:rFonts w:asciiTheme="minorBidi" w:hAnsiTheme="minorBidi" w:cs="Times New Roman"/>
          <w:lang w:val="en-US"/>
        </w:rPr>
        <w:t>in</w:t>
      </w:r>
      <w:r w:rsidRPr="00CA64D1">
        <w:rPr>
          <w:rFonts w:asciiTheme="minorBidi" w:hAnsiTheme="minorBidi" w:cs="Times New Roman"/>
          <w:lang w:val="en-US"/>
        </w:rPr>
        <w:t xml:space="preserve"> the socio-economic inequality in the use of sanitary napkins during menstruation, the results must be interpreted with caution. Often the girls in low-income </w:t>
      </w:r>
      <w:r w:rsidR="00E37F6F">
        <w:rPr>
          <w:rFonts w:asciiTheme="minorBidi" w:hAnsiTheme="minorBidi" w:cs="Times New Roman"/>
          <w:lang w:val="en-US"/>
        </w:rPr>
        <w:t>settings</w:t>
      </w:r>
      <w:r w:rsidRPr="00CA64D1">
        <w:rPr>
          <w:rFonts w:asciiTheme="minorBidi" w:hAnsiTheme="minorBidi" w:cs="Times New Roman"/>
          <w:lang w:val="en-US"/>
        </w:rPr>
        <w:t xml:space="preserve"> use a mix of both sanitary napkins and clothes</w:t>
      </w:r>
      <w:r w:rsidR="00E37F6F">
        <w:rPr>
          <w:rFonts w:asciiTheme="minorBidi" w:hAnsiTheme="minorBidi" w:cs="Times New Roman"/>
          <w:lang w:val="en-US"/>
        </w:rPr>
        <w:t>. However,</w:t>
      </w:r>
      <w:r w:rsidRPr="00CA64D1">
        <w:rPr>
          <w:rFonts w:asciiTheme="minorBidi" w:hAnsiTheme="minorBidi" w:cs="Times New Roman"/>
          <w:lang w:val="en-US"/>
        </w:rPr>
        <w:t xml:space="preserve"> we categorized those who used sanitary napkins alone as using hygienic method and those </w:t>
      </w:r>
      <w:r w:rsidR="003F246F">
        <w:rPr>
          <w:rFonts w:asciiTheme="minorBidi" w:hAnsiTheme="minorBidi" w:cs="Times New Roman"/>
          <w:lang w:val="en-US"/>
        </w:rPr>
        <w:t xml:space="preserve">who </w:t>
      </w:r>
      <w:r w:rsidRPr="00CA64D1">
        <w:rPr>
          <w:rFonts w:asciiTheme="minorBidi" w:hAnsiTheme="minorBidi" w:cs="Times New Roman"/>
          <w:lang w:val="en-US"/>
        </w:rPr>
        <w:t>used both sanitary napkin</w:t>
      </w:r>
      <w:r w:rsidR="003F246F">
        <w:rPr>
          <w:rFonts w:asciiTheme="minorBidi" w:hAnsiTheme="minorBidi" w:cs="Times New Roman"/>
          <w:lang w:val="en-US"/>
        </w:rPr>
        <w:t>s</w:t>
      </w:r>
      <w:r w:rsidRPr="00CA64D1">
        <w:rPr>
          <w:rFonts w:asciiTheme="minorBidi" w:hAnsiTheme="minorBidi" w:cs="Times New Roman"/>
          <w:lang w:val="en-US"/>
        </w:rPr>
        <w:t xml:space="preserve"> and clothes as not using hygienic method. The users of both clothes and sanitary napkin</w:t>
      </w:r>
      <w:r w:rsidR="003F246F">
        <w:rPr>
          <w:rFonts w:asciiTheme="minorBidi" w:hAnsiTheme="minorBidi" w:cs="Times New Roman"/>
          <w:lang w:val="en-US"/>
        </w:rPr>
        <w:t>s</w:t>
      </w:r>
      <w:r w:rsidRPr="00CA64D1">
        <w:rPr>
          <w:rFonts w:asciiTheme="minorBidi" w:hAnsiTheme="minorBidi" w:cs="Times New Roman"/>
          <w:lang w:val="en-US"/>
        </w:rPr>
        <w:t xml:space="preserve"> may be from </w:t>
      </w:r>
      <w:r w:rsidR="00E37F6F">
        <w:rPr>
          <w:rFonts w:asciiTheme="minorBidi" w:hAnsiTheme="minorBidi" w:cs="Times New Roman"/>
          <w:lang w:val="en-US"/>
        </w:rPr>
        <w:t>a</w:t>
      </w:r>
      <w:r w:rsidRPr="00CA64D1">
        <w:rPr>
          <w:rFonts w:asciiTheme="minorBidi" w:hAnsiTheme="minorBidi" w:cs="Times New Roman"/>
          <w:lang w:val="en-US"/>
        </w:rPr>
        <w:t xml:space="preserve"> varied socio-economic background. Research on the users of both methods may be useful in understanding MHM among them. </w:t>
      </w:r>
      <w:r w:rsidR="00E37F6F">
        <w:rPr>
          <w:rFonts w:asciiTheme="minorBidi" w:hAnsiTheme="minorBidi" w:cs="Times New Roman"/>
          <w:lang w:val="en-US"/>
        </w:rPr>
        <w:t>Moreover, t</w:t>
      </w:r>
      <w:r w:rsidRPr="00CA64D1">
        <w:rPr>
          <w:rFonts w:asciiTheme="minorBidi" w:hAnsiTheme="minorBidi" w:cs="Times New Roman"/>
          <w:lang w:val="en-US"/>
        </w:rPr>
        <w:t>here may have been different results observed had they</w:t>
      </w:r>
      <w:r w:rsidR="00E37F6F">
        <w:rPr>
          <w:rFonts w:asciiTheme="minorBidi" w:hAnsiTheme="minorBidi" w:cs="Times New Roman"/>
          <w:lang w:val="en-US"/>
        </w:rPr>
        <w:t xml:space="preserve"> (those using both clothes and sanitary napkin</w:t>
      </w:r>
      <w:r w:rsidR="003F246F">
        <w:rPr>
          <w:rFonts w:asciiTheme="minorBidi" w:hAnsiTheme="minorBidi" w:cs="Times New Roman"/>
          <w:lang w:val="en-US"/>
        </w:rPr>
        <w:t>s</w:t>
      </w:r>
      <w:r w:rsidR="00E37F6F">
        <w:rPr>
          <w:rFonts w:asciiTheme="minorBidi" w:hAnsiTheme="minorBidi" w:cs="Times New Roman"/>
          <w:lang w:val="en-US"/>
        </w:rPr>
        <w:t>)</w:t>
      </w:r>
      <w:r w:rsidRPr="00CA64D1">
        <w:rPr>
          <w:rFonts w:asciiTheme="minorBidi" w:hAnsiTheme="minorBidi" w:cs="Times New Roman"/>
          <w:lang w:val="en-US"/>
        </w:rPr>
        <w:t xml:space="preserve"> been categorized as using sanitary napkins. Secondly, those using clothes may not necessarily be vulnerable to adverse health outcome if the cloth is properly washed with disinfected solution and dried in the sunlight. However, the survey data did not provide information on how the clothes were washed</w:t>
      </w:r>
      <w:r w:rsidR="00E37F6F">
        <w:rPr>
          <w:rFonts w:asciiTheme="minorBidi" w:hAnsiTheme="minorBidi" w:cs="Times New Roman"/>
          <w:lang w:val="en-US"/>
        </w:rPr>
        <w:t>,</w:t>
      </w:r>
      <w:r w:rsidRPr="00CA64D1">
        <w:rPr>
          <w:rFonts w:asciiTheme="minorBidi" w:hAnsiTheme="minorBidi" w:cs="Times New Roman"/>
          <w:lang w:val="en-US"/>
        </w:rPr>
        <w:t xml:space="preserve"> </w:t>
      </w:r>
      <w:r w:rsidR="00E37F6F">
        <w:rPr>
          <w:rFonts w:asciiTheme="minorBidi" w:hAnsiTheme="minorBidi" w:cs="Times New Roman"/>
          <w:lang w:val="en-US"/>
        </w:rPr>
        <w:t>nor</w:t>
      </w:r>
      <w:r w:rsidRPr="00CA64D1">
        <w:rPr>
          <w:rFonts w:asciiTheme="minorBidi" w:hAnsiTheme="minorBidi" w:cs="Times New Roman"/>
          <w:lang w:val="en-US"/>
        </w:rPr>
        <w:t xml:space="preserve"> the number of times the gi</w:t>
      </w:r>
      <w:r w:rsidR="00E37F6F">
        <w:rPr>
          <w:rFonts w:asciiTheme="minorBidi" w:hAnsiTheme="minorBidi" w:cs="Times New Roman"/>
          <w:lang w:val="en-US"/>
        </w:rPr>
        <w:t>rls changed menstrual absorbent</w:t>
      </w:r>
      <w:r w:rsidRPr="00CA64D1">
        <w:rPr>
          <w:rFonts w:asciiTheme="minorBidi" w:hAnsiTheme="minorBidi" w:cs="Times New Roman"/>
          <w:lang w:val="en-US"/>
        </w:rPr>
        <w:t>. Therefore, we categorized the use of both sanitary napkins and clothes simultaneously as not using hygienic method. Thirdly, the inequality in the use of sanitary napkins may vary in different cultural context</w:t>
      </w:r>
      <w:r w:rsidR="003F246F">
        <w:rPr>
          <w:rFonts w:asciiTheme="minorBidi" w:hAnsiTheme="minorBidi" w:cs="Times New Roman"/>
          <w:lang w:val="en-US"/>
        </w:rPr>
        <w:t>s</w:t>
      </w:r>
      <w:r w:rsidRPr="00CA64D1">
        <w:rPr>
          <w:rFonts w:asciiTheme="minorBidi" w:hAnsiTheme="minorBidi" w:cs="Times New Roman"/>
          <w:lang w:val="en-US"/>
        </w:rPr>
        <w:t>. This paper fails to address the inequality by cultural differences. In-depth qualitative exploration may be useful to understand the determinants of the use of sanitary napkins</w:t>
      </w:r>
      <w:r w:rsidR="003F246F">
        <w:rPr>
          <w:rFonts w:asciiTheme="minorBidi" w:hAnsiTheme="minorBidi" w:cs="Times New Roman"/>
          <w:lang w:val="en-US"/>
        </w:rPr>
        <w:t>,</w:t>
      </w:r>
      <w:r w:rsidRPr="00CA64D1">
        <w:rPr>
          <w:rFonts w:asciiTheme="minorBidi" w:hAnsiTheme="minorBidi" w:cs="Times New Roman"/>
          <w:lang w:val="en-US"/>
        </w:rPr>
        <w:t xml:space="preserve"> apart from the ones experimented in this study- it would help in understating the unexplained residuals in the model. Lastly, the findings of the study pertain to unmarried young women and hence cannot be generalized to other group</w:t>
      </w:r>
      <w:r w:rsidR="003F246F">
        <w:rPr>
          <w:rFonts w:asciiTheme="minorBidi" w:hAnsiTheme="minorBidi" w:cs="Times New Roman"/>
          <w:lang w:val="en-US"/>
        </w:rPr>
        <w:t>s</w:t>
      </w:r>
      <w:r w:rsidRPr="00CA64D1">
        <w:rPr>
          <w:rFonts w:asciiTheme="minorBidi" w:hAnsiTheme="minorBidi" w:cs="Times New Roman"/>
          <w:lang w:val="en-US"/>
        </w:rPr>
        <w:t xml:space="preserve"> of women. </w:t>
      </w:r>
    </w:p>
    <w:p w14:paraId="25841672" w14:textId="77777777" w:rsidR="00CA64D1" w:rsidRDefault="00CA64D1" w:rsidP="00CA64D1">
      <w:pPr>
        <w:spacing w:after="0" w:line="240" w:lineRule="auto"/>
        <w:ind w:firstLine="567"/>
        <w:jc w:val="both"/>
        <w:rPr>
          <w:rFonts w:asciiTheme="minorBidi" w:hAnsiTheme="minorBidi" w:cs="Times New Roman"/>
          <w:lang w:val="en-US"/>
        </w:rPr>
      </w:pPr>
    </w:p>
    <w:p w14:paraId="7F9B15E5" w14:textId="3C02D4C9" w:rsidR="002E66D2" w:rsidRPr="00CA64D1" w:rsidRDefault="00A141F2" w:rsidP="00CA64D1">
      <w:pPr>
        <w:spacing w:after="0" w:line="240" w:lineRule="auto"/>
        <w:ind w:firstLine="567"/>
        <w:jc w:val="both"/>
        <w:rPr>
          <w:rFonts w:asciiTheme="minorBidi" w:hAnsiTheme="minorBidi" w:cs="Times New Roman"/>
          <w:lang w:val="en-US"/>
        </w:rPr>
      </w:pPr>
      <w:r>
        <w:rPr>
          <w:rFonts w:asciiTheme="minorBidi" w:hAnsiTheme="minorBidi" w:cs="Times New Roman"/>
          <w:lang w:val="en-US"/>
        </w:rPr>
        <w:t xml:space="preserve">MHM </w:t>
      </w:r>
      <w:r w:rsidRPr="00CA64D1">
        <w:rPr>
          <w:rFonts w:asciiTheme="minorBidi" w:hAnsiTheme="minorBidi" w:cs="Times New Roman"/>
          <w:lang w:val="en-US"/>
        </w:rPr>
        <w:t xml:space="preserve">is a global public health concern with strong linkages to the sustainable development goals number three (good health and wellbeing), four (quality education), five (gender equality), and six (clean water and sanitation). </w:t>
      </w:r>
      <w:r>
        <w:rPr>
          <w:rFonts w:asciiTheme="minorBidi" w:hAnsiTheme="minorBidi" w:cs="Times New Roman"/>
          <w:lang w:val="en-US"/>
        </w:rPr>
        <w:t xml:space="preserve">However, MHM remains a neglected priority in most of the resource poor settings such as India. </w:t>
      </w:r>
      <w:r w:rsidR="002E66D2" w:rsidRPr="00CA64D1">
        <w:rPr>
          <w:rFonts w:asciiTheme="minorBidi" w:hAnsiTheme="minorBidi" w:cs="Times New Roman"/>
          <w:lang w:val="en-US"/>
        </w:rPr>
        <w:t>The provision of providing subsidi</w:t>
      </w:r>
      <w:r w:rsidR="00992E2D">
        <w:rPr>
          <w:rFonts w:asciiTheme="minorBidi" w:hAnsiTheme="minorBidi" w:cs="Times New Roman"/>
          <w:lang w:val="en-US"/>
        </w:rPr>
        <w:t>s</w:t>
      </w:r>
      <w:r w:rsidR="002E66D2" w:rsidRPr="00CA64D1">
        <w:rPr>
          <w:rFonts w:asciiTheme="minorBidi" w:hAnsiTheme="minorBidi" w:cs="Times New Roman"/>
          <w:lang w:val="en-US"/>
        </w:rPr>
        <w:t xml:space="preserve">ed sanitary napkins under the scheme </w:t>
      </w:r>
      <w:r w:rsidR="002E66D2" w:rsidRPr="0045695D">
        <w:rPr>
          <w:rFonts w:asciiTheme="minorBidi" w:hAnsiTheme="minorBidi" w:cs="Times New Roman"/>
          <w:i/>
          <w:lang w:val="en-US"/>
        </w:rPr>
        <w:t>Rashtriya Kishor Swasthya Karyakram</w:t>
      </w:r>
      <w:r w:rsidR="002E66D2" w:rsidRPr="00CA64D1">
        <w:rPr>
          <w:rFonts w:asciiTheme="minorBidi" w:hAnsiTheme="minorBidi" w:cs="Times New Roman"/>
          <w:lang w:val="en-US"/>
        </w:rPr>
        <w:t xml:space="preserve"> in India is a welcome step. However, without addressing the provision of toilet facility at the household level, it is </w:t>
      </w:r>
      <w:r w:rsidR="003F246F">
        <w:rPr>
          <w:rFonts w:asciiTheme="minorBidi" w:hAnsiTheme="minorBidi" w:cs="Times New Roman"/>
          <w:lang w:val="en-US"/>
        </w:rPr>
        <w:t xml:space="preserve">not </w:t>
      </w:r>
      <w:r w:rsidR="002E66D2" w:rsidRPr="00CA64D1">
        <w:rPr>
          <w:rFonts w:asciiTheme="minorBidi" w:hAnsiTheme="minorBidi" w:cs="Times New Roman"/>
          <w:lang w:val="en-US"/>
        </w:rPr>
        <w:t xml:space="preserve">likely to </w:t>
      </w:r>
      <w:r>
        <w:rPr>
          <w:rFonts w:asciiTheme="minorBidi" w:hAnsiTheme="minorBidi" w:cs="Times New Roman"/>
          <w:lang w:val="en-US"/>
        </w:rPr>
        <w:t>deliver the desired outcome</w:t>
      </w:r>
      <w:r w:rsidR="002E66D2" w:rsidRPr="00CA64D1">
        <w:rPr>
          <w:rFonts w:asciiTheme="minorBidi" w:hAnsiTheme="minorBidi" w:cs="Times New Roman"/>
          <w:lang w:val="en-US"/>
        </w:rPr>
        <w:t xml:space="preserve">. </w:t>
      </w:r>
      <w:r>
        <w:rPr>
          <w:rFonts w:asciiTheme="minorBidi" w:hAnsiTheme="minorBidi" w:cs="Times New Roman"/>
          <w:lang w:val="en-US"/>
        </w:rPr>
        <w:t>This study</w:t>
      </w:r>
      <w:r w:rsidR="002E66D2" w:rsidRPr="00CA64D1">
        <w:rPr>
          <w:rFonts w:asciiTheme="minorBidi" w:hAnsiTheme="minorBidi" w:cs="Times New Roman"/>
          <w:lang w:val="en-US"/>
        </w:rPr>
        <w:t xml:space="preserve"> calls for a reconsideration </w:t>
      </w:r>
      <w:r>
        <w:rPr>
          <w:rFonts w:asciiTheme="minorBidi" w:hAnsiTheme="minorBidi" w:cs="Times New Roman"/>
          <w:lang w:val="en-US"/>
        </w:rPr>
        <w:t>in</w:t>
      </w:r>
      <w:r w:rsidR="002E66D2" w:rsidRPr="00CA64D1">
        <w:rPr>
          <w:rFonts w:asciiTheme="minorBidi" w:hAnsiTheme="minorBidi" w:cs="Times New Roman"/>
          <w:lang w:val="en-US"/>
        </w:rPr>
        <w:t xml:space="preserve"> design</w:t>
      </w:r>
      <w:r>
        <w:rPr>
          <w:rFonts w:asciiTheme="minorBidi" w:hAnsiTheme="minorBidi" w:cs="Times New Roman"/>
          <w:lang w:val="en-US"/>
        </w:rPr>
        <w:t>ing</w:t>
      </w:r>
      <w:r w:rsidR="002E66D2" w:rsidRPr="00CA64D1">
        <w:rPr>
          <w:rFonts w:asciiTheme="minorBidi" w:hAnsiTheme="minorBidi" w:cs="Times New Roman"/>
          <w:lang w:val="en-US"/>
        </w:rPr>
        <w:t xml:space="preserve"> menstrual health interventions taking into account the necessity of the basic public health components such as water and sanitation facility at the household level. Toilets with running water facility ensure two critical aspects of menstrual hygiene management. </w:t>
      </w:r>
      <w:r w:rsidR="003F246F">
        <w:rPr>
          <w:rFonts w:asciiTheme="minorBidi" w:hAnsiTheme="minorBidi" w:cs="Times New Roman"/>
          <w:lang w:val="en-US"/>
        </w:rPr>
        <w:t>P</w:t>
      </w:r>
      <w:r w:rsidR="002E66D2" w:rsidRPr="00CA64D1">
        <w:rPr>
          <w:rFonts w:asciiTheme="minorBidi" w:hAnsiTheme="minorBidi" w:cs="Times New Roman"/>
          <w:lang w:val="en-US"/>
        </w:rPr>
        <w:t xml:space="preserve">rivacy in the toilet reassures a girl that she is not being watched by others while she is wearing or changing a sanitary napkin </w:t>
      </w:r>
      <w:r w:rsidR="00E37F6F">
        <w:rPr>
          <w:rFonts w:asciiTheme="minorBidi" w:hAnsiTheme="minorBidi" w:cs="Times New Roman"/>
          <w:lang w:val="en-US"/>
        </w:rPr>
        <w:t>or a piece of cloth</w:t>
      </w:r>
      <w:r w:rsidR="003F246F">
        <w:rPr>
          <w:rFonts w:asciiTheme="minorBidi" w:hAnsiTheme="minorBidi" w:cs="Times New Roman"/>
          <w:lang w:val="en-US"/>
        </w:rPr>
        <w:t>,</w:t>
      </w:r>
      <w:r w:rsidR="00E37F6F">
        <w:rPr>
          <w:rFonts w:asciiTheme="minorBidi" w:hAnsiTheme="minorBidi" w:cs="Times New Roman"/>
          <w:lang w:val="en-US"/>
        </w:rPr>
        <w:t xml:space="preserve"> </w:t>
      </w:r>
      <w:r w:rsidR="002E66D2" w:rsidRPr="00CA64D1">
        <w:rPr>
          <w:rFonts w:asciiTheme="minorBidi" w:hAnsiTheme="minorBidi" w:cs="Times New Roman"/>
          <w:lang w:val="en-US"/>
        </w:rPr>
        <w:t xml:space="preserve">and hence eliminating all possible apprehension of shame and stigma. Second, she will be able to wash the blood stains and clean her genitalia while changing a sanitary napkin </w:t>
      </w:r>
      <w:r w:rsidR="00E37F6F">
        <w:rPr>
          <w:rFonts w:asciiTheme="minorBidi" w:hAnsiTheme="minorBidi" w:cs="Times New Roman"/>
          <w:lang w:val="en-US"/>
        </w:rPr>
        <w:t xml:space="preserve">or a piece of cloth </w:t>
      </w:r>
      <w:r w:rsidR="002E66D2" w:rsidRPr="00CA64D1">
        <w:rPr>
          <w:rFonts w:asciiTheme="minorBidi" w:hAnsiTheme="minorBidi" w:cs="Times New Roman"/>
          <w:lang w:val="en-US"/>
        </w:rPr>
        <w:t>comfortably in the closed doors. Space for personal hygiene at the household level can protect women from infections</w:t>
      </w:r>
      <w:r>
        <w:rPr>
          <w:rFonts w:asciiTheme="minorBidi" w:hAnsiTheme="minorBidi" w:cs="Times New Roman"/>
          <w:lang w:val="en-US"/>
        </w:rPr>
        <w:t xml:space="preserve"> as well</w:t>
      </w:r>
      <w:r w:rsidR="002E66D2" w:rsidRPr="00CA64D1">
        <w:rPr>
          <w:rFonts w:asciiTheme="minorBidi" w:hAnsiTheme="minorBidi" w:cs="Times New Roman"/>
          <w:lang w:val="en-US"/>
        </w:rPr>
        <w:t xml:space="preserve"> </w:t>
      </w:r>
      <w:r w:rsidR="002E66D2" w:rsidRPr="00CA64D1">
        <w:rPr>
          <w:rFonts w:asciiTheme="minorBidi" w:hAnsiTheme="minorBidi" w:cs="Times New Roman"/>
          <w:lang w:val="en-US"/>
        </w:rPr>
        <w:fldChar w:fldCharType="begin" w:fldLock="1"/>
      </w:r>
      <w:r w:rsidR="00C313A9" w:rsidRPr="00CA64D1">
        <w:rPr>
          <w:rFonts w:asciiTheme="minorBidi" w:hAnsiTheme="minorBidi" w:cs="Times New Roman"/>
          <w:lang w:val="en-US"/>
        </w:rPr>
        <w:instrText>ADDIN CSL_CITATION { "citationItems" : [ { "id" : "ITEM-1", "itemData" : { "DOI" : "10.1371/journal.pone.0130777", "ISSN" : "1932-6203", "PMID" : "26125184", "abstract" : "Menstrual hygiene management (MHM) practices vary worldwide and depend on the individual's socioeconomic status, personal preferences, local traditions and beliefs, and access to water and sanitation resources. MHM practices can be particularly unhygienic and inconvenient for girls and women in poorer settings. Little is known about whether unhygienic MHM practices increase a woman's exposure to urogenital infections, such as bacterial vaginosis (BV) and urinary tract infection (UTI). This study aimed to determine the association of MHM practices with urogenital infections, controlling for environmental drivers. A hospital-based case-control study was conducted on 486 women at Odisha, India. Cases and controls were recruited using a syndromic approach. Vaginal swabs were collected from all the participants and tested for BV status using Amsel's criteria. Urine samples were cultured to assess UTI status. Socioeconomic status, clinical symptoms and reproductive history, and MHM and water and sanitation practices were obtained by standardised questionnaire. A total of 486 women were recruited to the study, 228 symptomatic cases and 258 asymptomatic controls. Women who used reusable absorbent pads were more likely to have symptoms of urogenital infection (AdjOR=2.3, 95%CI1.5-3.4) or to be diagnosed with at least one urogenital infection (BV or UTI) (AdjOR=2.8, 95%CI1.7-4.5), than women using disposable pads. Increased wealth and space for personal hygiene in the household were protective for BV (AdjOR=0.5, 95%CI0.3-0.9 and AdjOR=0.6, 95%CI0.3-0.9 respectively). Lower education of the participants was the only factor associated with UTI after adjusting for all the confounders (AdjOR=3.1, 95%CI1.2-7.9). Interventions that ensure women have access to private facilities with water for MHM and that educate women about safer, low-cost MHM materials could reduce urogenital disease among women. Further studies of the effects of specific practices for managing hygienically reusable pads and studies to explore other pathogenic reproductive tract infections are needed.", "author" : [ { "dropping-particle" : "", "family" : "Das", "given" : "Padma", "non-dropping-particle" : "", "parse-names" : false, "suffix" : "" }, { "dropping-particle" : "", "family" : "Baker", "given" : "Kelly K", "non-dropping-particle" : "", "parse-names" : false, "suffix" : "" }, { "dropping-particle" : "", "family" : "Dutta", "given" : "Ambarish", "non-dropping-particle" : "", "parse-names" : false, "suffix" : "" }, { "dropping-particle" : "", "family" : "Swain", "given" : "Tapoja", "non-dropping-particle" : "", "parse-names" : false, "suffix" : "" }, { "dropping-particle" : "", "family" : "Sahoo", "given" : "Sunita", "non-dropping-particle" : "", "parse-names" : false, "suffix" : "" }, { "dropping-particle" : "", "family" : "Das", "given" : "Bhabani Sankar", "non-dropping-particle" : "", "parse-names" : false, "suffix" : "" }, { "dropping-particle" : "", "family" : "Panda", "given" : "Bijay", "non-dropping-particle" : "", "parse-names" : false, "suffix" : "" }, { "dropping-particle" : "", "family" : "Nayak", "given" : "Arati", "non-dropping-particle" : "", "parse-names" : false, "suffix" : "" }, { "dropping-particle" : "", "family" : "Bara", "given" : "Mary", "non-dropping-particle" : "", "parse-names" : false, "suffix" : "" }, { "dropping-particle" : "", "family" : "Bilung", "given" : "Bibiana", "non-dropping-particle" : "", "parse-names" : false, "suffix" : "" }, { "dropping-particle" : "", "family" : "Mishra", "given" : "Pravas Ranjan", "non-dropping-particle" : "", "parse-names" : false, "suffix" : "" }, { "dropping-particle" : "", "family" : "Panigrahi", "given" : "Pinaki", "non-dropping-particle" : "", "parse-names" : false, "suffix" : "" }, { "dropping-particle" : "", "family" : "Cairncross", "given" : "Sandy", "non-dropping-particle" : "", "parse-names" : false, "suffix" : "" }, { "dropping-particle" : "", "family" : "Torondel", "given" : "Belen", "non-dropping-particle" : "", "parse-names" : false, "suffix" : "" } ], "container-title" : "PloS one", "id" : "ITEM-1", "issue" : "6", "issued" : { "date-parts" : [ [ "2015", "1" ] ] }, "page" : "e0130777", "publisher" : "Public Library of Science", "title" : "Menstrual Hygiene Practices, WASH Access and the Risk of Urogenital Infection in Women from Odisha, India.", "type" : "article-journal", "volume" : "10" }, "uris" : [ "http://www.mendeley.com/documents/?uuid=b884823b-950f-49a0-a895-1e831727a7aa" ] } ], "mendeley" : { "formattedCitation" : "(Das et al., 2015)", "plainTextFormattedCitation" : "(Das et al., 2015)", "previouslyFormattedCitation" : "(Das et al., 2015)" }, "properties" : { "noteIndex" : 0 }, "schema" : "https://github.com/citation-style-language/schema/raw/master/csl-citation.json" }</w:instrText>
      </w:r>
      <w:r w:rsidR="002E66D2" w:rsidRPr="00CA64D1">
        <w:rPr>
          <w:rFonts w:asciiTheme="minorBidi" w:hAnsiTheme="minorBidi" w:cs="Times New Roman"/>
          <w:lang w:val="en-US"/>
        </w:rPr>
        <w:fldChar w:fldCharType="separate"/>
      </w:r>
      <w:r w:rsidR="002E66D2" w:rsidRPr="00CA64D1">
        <w:rPr>
          <w:rFonts w:asciiTheme="minorBidi" w:hAnsiTheme="minorBidi" w:cs="Times New Roman"/>
          <w:noProof/>
          <w:lang w:val="en-US"/>
        </w:rPr>
        <w:t>(Das et al., 2015)</w:t>
      </w:r>
      <w:r w:rsidR="002E66D2" w:rsidRPr="00CA64D1">
        <w:rPr>
          <w:rFonts w:asciiTheme="minorBidi" w:hAnsiTheme="minorBidi" w:cs="Times New Roman"/>
          <w:lang w:val="en-US"/>
        </w:rPr>
        <w:fldChar w:fldCharType="end"/>
      </w:r>
      <w:r w:rsidR="00A10B73">
        <w:rPr>
          <w:rFonts w:asciiTheme="minorBidi" w:hAnsiTheme="minorBidi" w:cs="Times New Roman"/>
          <w:lang w:val="en-US"/>
        </w:rPr>
        <w:t>. Therefore, m</w:t>
      </w:r>
      <w:r w:rsidR="002E66D2" w:rsidRPr="00CA64D1">
        <w:rPr>
          <w:rFonts w:asciiTheme="minorBidi" w:hAnsiTheme="minorBidi" w:cs="Times New Roman"/>
          <w:lang w:val="en-US"/>
        </w:rPr>
        <w:t xml:space="preserve">aintaining a safe and hygienic menstruation can be ensured with the availability of a toilet and water facility that can enhance privacy. </w:t>
      </w:r>
      <w:r w:rsidR="00A10B73">
        <w:rPr>
          <w:rFonts w:asciiTheme="minorBidi" w:hAnsiTheme="minorBidi" w:cs="Times New Roman"/>
          <w:lang w:val="en-US"/>
        </w:rPr>
        <w:t xml:space="preserve">In the last few years, </w:t>
      </w:r>
      <w:r w:rsidR="003F246F">
        <w:rPr>
          <w:rFonts w:asciiTheme="minorBidi" w:hAnsiTheme="minorBidi" w:cs="Times New Roman"/>
          <w:lang w:val="en-US"/>
        </w:rPr>
        <w:t xml:space="preserve">the </w:t>
      </w:r>
      <w:r w:rsidR="00A10B73">
        <w:rPr>
          <w:rFonts w:asciiTheme="minorBidi" w:hAnsiTheme="minorBidi" w:cs="Times New Roman"/>
          <w:lang w:val="en-US"/>
        </w:rPr>
        <w:t>c</w:t>
      </w:r>
      <w:r>
        <w:rPr>
          <w:rFonts w:asciiTheme="minorBidi" w:hAnsiTheme="minorBidi" w:cs="Times New Roman"/>
          <w:lang w:val="en-US"/>
        </w:rPr>
        <w:t>onstruction of toilet</w:t>
      </w:r>
      <w:r w:rsidR="003F246F">
        <w:rPr>
          <w:rFonts w:asciiTheme="minorBidi" w:hAnsiTheme="minorBidi" w:cs="Times New Roman"/>
          <w:lang w:val="en-US"/>
        </w:rPr>
        <w:t>s</w:t>
      </w:r>
      <w:r>
        <w:rPr>
          <w:rFonts w:asciiTheme="minorBidi" w:hAnsiTheme="minorBidi" w:cs="Times New Roman"/>
          <w:lang w:val="en-US"/>
        </w:rPr>
        <w:t xml:space="preserve"> under </w:t>
      </w:r>
      <w:r w:rsidRPr="0045695D">
        <w:rPr>
          <w:rFonts w:asciiTheme="minorBidi" w:hAnsiTheme="minorBidi" w:cs="Times New Roman"/>
          <w:i/>
          <w:lang w:val="en-US"/>
        </w:rPr>
        <w:t>Swachh Bharat</w:t>
      </w:r>
      <w:r>
        <w:rPr>
          <w:rFonts w:asciiTheme="minorBidi" w:hAnsiTheme="minorBidi" w:cs="Times New Roman"/>
          <w:lang w:val="en-US"/>
        </w:rPr>
        <w:t xml:space="preserve"> </w:t>
      </w:r>
      <w:r w:rsidRPr="0045695D">
        <w:rPr>
          <w:rFonts w:asciiTheme="minorBidi" w:hAnsiTheme="minorBidi" w:cs="Times New Roman"/>
          <w:i/>
          <w:lang w:val="en-US"/>
        </w:rPr>
        <w:t>Mission</w:t>
      </w:r>
      <w:r>
        <w:rPr>
          <w:rFonts w:asciiTheme="minorBidi" w:hAnsiTheme="minorBidi" w:cs="Times New Roman"/>
          <w:lang w:val="en-US"/>
        </w:rPr>
        <w:t xml:space="preserve"> in India </w:t>
      </w:r>
      <w:r w:rsidR="003F246F">
        <w:rPr>
          <w:rFonts w:asciiTheme="minorBidi" w:hAnsiTheme="minorBidi" w:cs="Times New Roman"/>
          <w:lang w:val="en-US"/>
        </w:rPr>
        <w:t xml:space="preserve">has </w:t>
      </w:r>
      <w:r w:rsidR="00A10B73">
        <w:rPr>
          <w:rFonts w:asciiTheme="minorBidi" w:hAnsiTheme="minorBidi" w:cs="Times New Roman"/>
          <w:lang w:val="en-US"/>
        </w:rPr>
        <w:t xml:space="preserve">reached a record high. However, construction of toilets alone would not suffice, the </w:t>
      </w:r>
      <w:r w:rsidR="003F246F">
        <w:rPr>
          <w:rFonts w:asciiTheme="minorBidi" w:hAnsiTheme="minorBidi" w:cs="Times New Roman"/>
          <w:lang w:val="en-US"/>
        </w:rPr>
        <w:t>M</w:t>
      </w:r>
      <w:r w:rsidR="00A10B73">
        <w:rPr>
          <w:rFonts w:asciiTheme="minorBidi" w:hAnsiTheme="minorBidi" w:cs="Times New Roman"/>
          <w:lang w:val="en-US"/>
        </w:rPr>
        <w:t xml:space="preserve">ission </w:t>
      </w:r>
      <w:r>
        <w:rPr>
          <w:rFonts w:asciiTheme="minorBidi" w:hAnsiTheme="minorBidi" w:cs="Times New Roman"/>
          <w:lang w:val="en-US"/>
        </w:rPr>
        <w:t>needs to make sure availability of water supply</w:t>
      </w:r>
      <w:r w:rsidR="00A10B73">
        <w:rPr>
          <w:rFonts w:asciiTheme="minorBidi" w:hAnsiTheme="minorBidi" w:cs="Times New Roman"/>
          <w:lang w:val="en-US"/>
        </w:rPr>
        <w:t xml:space="preserve"> so that the toilets are used for the intended purpose</w:t>
      </w:r>
      <w:r w:rsidR="003F246F">
        <w:rPr>
          <w:rFonts w:asciiTheme="minorBidi" w:hAnsiTheme="minorBidi" w:cs="Times New Roman"/>
          <w:lang w:val="en-US"/>
        </w:rPr>
        <w:t>s</w:t>
      </w:r>
      <w:r w:rsidR="00A10B73">
        <w:rPr>
          <w:rFonts w:asciiTheme="minorBidi" w:hAnsiTheme="minorBidi" w:cs="Times New Roman"/>
          <w:lang w:val="en-US"/>
        </w:rPr>
        <w:t xml:space="preserve">. </w:t>
      </w:r>
      <w:r>
        <w:rPr>
          <w:rFonts w:asciiTheme="minorBidi" w:hAnsiTheme="minorBidi" w:cs="Times New Roman"/>
          <w:lang w:val="en-US"/>
        </w:rPr>
        <w:t xml:space="preserve"> </w:t>
      </w:r>
    </w:p>
    <w:p w14:paraId="6FA2EB9E" w14:textId="77777777" w:rsidR="009D6B6E" w:rsidRPr="0045695D" w:rsidRDefault="009D6B6E" w:rsidP="00CA64D1">
      <w:pPr>
        <w:widowControl w:val="0"/>
        <w:autoSpaceDE w:val="0"/>
        <w:autoSpaceDN w:val="0"/>
        <w:adjustRightInd w:val="0"/>
        <w:spacing w:after="0" w:line="240" w:lineRule="auto"/>
        <w:ind w:left="567" w:hanging="567"/>
        <w:rPr>
          <w:rFonts w:asciiTheme="minorBidi" w:hAnsiTheme="minorBidi" w:cs="Times New Roman"/>
          <w:b/>
          <w:noProof/>
        </w:rPr>
      </w:pPr>
    </w:p>
    <w:p w14:paraId="59E7B1D6" w14:textId="79D80774" w:rsidR="002E66D2" w:rsidRPr="009D6B6E" w:rsidRDefault="002E66D2" w:rsidP="00CA64D1">
      <w:pPr>
        <w:widowControl w:val="0"/>
        <w:autoSpaceDE w:val="0"/>
        <w:autoSpaceDN w:val="0"/>
        <w:adjustRightInd w:val="0"/>
        <w:spacing w:after="0" w:line="240" w:lineRule="auto"/>
        <w:ind w:left="567" w:hanging="567"/>
        <w:rPr>
          <w:rFonts w:asciiTheme="minorBidi" w:hAnsiTheme="minorBidi" w:cs="Times New Roman"/>
          <w:b/>
          <w:noProof/>
        </w:rPr>
      </w:pPr>
      <w:r w:rsidRPr="009D6B6E">
        <w:rPr>
          <w:rFonts w:asciiTheme="minorBidi" w:hAnsiTheme="minorBidi" w:cs="Times New Roman"/>
          <w:b/>
          <w:noProof/>
        </w:rPr>
        <w:t>References</w:t>
      </w:r>
    </w:p>
    <w:p w14:paraId="3E16C7D6" w14:textId="77777777" w:rsidR="00CA64D1" w:rsidRDefault="00CA64D1" w:rsidP="00CA64D1">
      <w:pPr>
        <w:widowControl w:val="0"/>
        <w:autoSpaceDE w:val="0"/>
        <w:autoSpaceDN w:val="0"/>
        <w:adjustRightInd w:val="0"/>
        <w:spacing w:after="0" w:line="240" w:lineRule="auto"/>
        <w:ind w:left="567" w:hanging="567"/>
        <w:rPr>
          <w:rFonts w:asciiTheme="minorBidi" w:hAnsiTheme="minorBidi" w:cs="Times New Roman"/>
          <w:b/>
          <w:noProof/>
          <w:sz w:val="20"/>
          <w:szCs w:val="20"/>
        </w:rPr>
      </w:pPr>
    </w:p>
    <w:p w14:paraId="554944C2" w14:textId="3C0E4D51" w:rsidR="00D0403E" w:rsidRPr="00905F8D" w:rsidRDefault="00D0403E" w:rsidP="00D0403E">
      <w:pPr>
        <w:widowControl w:val="0"/>
        <w:autoSpaceDE w:val="0"/>
        <w:autoSpaceDN w:val="0"/>
        <w:adjustRightInd w:val="0"/>
        <w:spacing w:after="0" w:line="240" w:lineRule="auto"/>
        <w:ind w:left="567" w:hanging="567"/>
        <w:jc w:val="both"/>
        <w:rPr>
          <w:rFonts w:ascii="Times New Roman" w:eastAsia="Times New Roman" w:hAnsi="Times New Roman" w:cs="Times New Roman"/>
          <w:noProof/>
          <w:sz w:val="20"/>
          <w:szCs w:val="20"/>
        </w:rPr>
      </w:pPr>
      <w:r w:rsidRPr="00CA64D1">
        <w:rPr>
          <w:rFonts w:asciiTheme="minorBidi" w:hAnsiTheme="minorBidi" w:cs="Times New Roman"/>
          <w:b/>
          <w:noProof/>
          <w:sz w:val="20"/>
          <w:szCs w:val="20"/>
        </w:rPr>
        <w:fldChar w:fldCharType="begin" w:fldLock="1"/>
      </w:r>
      <w:r w:rsidRPr="00CA64D1">
        <w:rPr>
          <w:rFonts w:asciiTheme="minorBidi" w:hAnsiTheme="minorBidi" w:cs="Times New Roman"/>
          <w:b/>
          <w:noProof/>
          <w:sz w:val="20"/>
          <w:szCs w:val="20"/>
        </w:rPr>
        <w:instrText xml:space="preserve">ADDIN Mendeley Bibliography CSL_BIBLIOGRAPHY </w:instrText>
      </w:r>
      <w:r w:rsidRPr="00CA64D1">
        <w:rPr>
          <w:rFonts w:asciiTheme="minorBidi" w:hAnsiTheme="minorBidi" w:cs="Times New Roman"/>
          <w:b/>
          <w:noProof/>
          <w:sz w:val="20"/>
          <w:szCs w:val="20"/>
        </w:rPr>
        <w:fldChar w:fldCharType="separate"/>
      </w:r>
      <w:r w:rsidRPr="00905F8D">
        <w:rPr>
          <w:rFonts w:ascii="Times New Roman" w:eastAsia="Times New Roman" w:hAnsi="Times New Roman" w:cs="Times New Roman"/>
          <w:noProof/>
          <w:sz w:val="20"/>
          <w:szCs w:val="20"/>
        </w:rPr>
        <w:t xml:space="preserve">Acharya, A., Yadav, K., &amp; Baridalyne, N. (2006). Reproductive tract infections/sexually transmitted infections in rural Haryana : Experiences from the family health awareness campaign. </w:t>
      </w:r>
      <w:r w:rsidRPr="00905F8D">
        <w:rPr>
          <w:rFonts w:ascii="Times New Roman" w:eastAsia="Times New Roman" w:hAnsi="Times New Roman" w:cs="Times New Roman"/>
          <w:i/>
          <w:iCs/>
          <w:noProof/>
          <w:sz w:val="20"/>
          <w:szCs w:val="20"/>
        </w:rPr>
        <w:t>Indian Journal of Community Medicine</w:t>
      </w:r>
      <w:r w:rsidRPr="00905F8D">
        <w:rPr>
          <w:rFonts w:ascii="Times New Roman" w:eastAsia="Times New Roman" w:hAnsi="Times New Roman" w:cs="Times New Roman"/>
          <w:noProof/>
          <w:sz w:val="20"/>
          <w:szCs w:val="20"/>
        </w:rPr>
        <w:t xml:space="preserve">, </w:t>
      </w:r>
      <w:r w:rsidRPr="00905F8D">
        <w:rPr>
          <w:rFonts w:ascii="Times New Roman" w:eastAsia="Times New Roman" w:hAnsi="Times New Roman" w:cs="Times New Roman"/>
          <w:i/>
          <w:iCs/>
          <w:noProof/>
          <w:sz w:val="20"/>
          <w:szCs w:val="20"/>
        </w:rPr>
        <w:t>31</w:t>
      </w:r>
      <w:r w:rsidRPr="00905F8D">
        <w:rPr>
          <w:rFonts w:ascii="Times New Roman" w:eastAsia="Times New Roman" w:hAnsi="Times New Roman" w:cs="Times New Roman"/>
          <w:noProof/>
          <w:sz w:val="20"/>
          <w:szCs w:val="20"/>
        </w:rPr>
        <w:t>(4), 29–31.</w:t>
      </w:r>
    </w:p>
    <w:p w14:paraId="76DFA21C" w14:textId="75652719" w:rsidR="00D0403E" w:rsidRPr="00905F8D" w:rsidRDefault="00D0403E" w:rsidP="00D0403E">
      <w:pPr>
        <w:widowControl w:val="0"/>
        <w:autoSpaceDE w:val="0"/>
        <w:autoSpaceDN w:val="0"/>
        <w:adjustRightInd w:val="0"/>
        <w:spacing w:after="0" w:line="240" w:lineRule="auto"/>
        <w:ind w:left="567" w:hanging="567"/>
        <w:jc w:val="both"/>
        <w:rPr>
          <w:rFonts w:ascii="Times New Roman" w:eastAsia="Times New Roman" w:hAnsi="Times New Roman" w:cs="Times New Roman"/>
          <w:noProof/>
          <w:sz w:val="20"/>
          <w:szCs w:val="20"/>
        </w:rPr>
      </w:pPr>
      <w:r w:rsidRPr="00905F8D">
        <w:rPr>
          <w:rFonts w:ascii="Times New Roman" w:eastAsia="Times New Roman" w:hAnsi="Times New Roman" w:cs="Times New Roman"/>
          <w:noProof/>
          <w:sz w:val="20"/>
          <w:szCs w:val="20"/>
        </w:rPr>
        <w:t xml:space="preserve">Anand, E., Unisa, S., &amp; Singh, J. (2015a). Menstrual hygiene management among young unmarried women in India. </w:t>
      </w:r>
      <w:r w:rsidRPr="00905F8D">
        <w:rPr>
          <w:rFonts w:ascii="Times New Roman" w:eastAsia="Times New Roman" w:hAnsi="Times New Roman" w:cs="Times New Roman"/>
          <w:i/>
          <w:iCs/>
          <w:noProof/>
          <w:sz w:val="20"/>
          <w:szCs w:val="20"/>
        </w:rPr>
        <w:t>Social Science Spectrum</w:t>
      </w:r>
      <w:r w:rsidRPr="00905F8D">
        <w:rPr>
          <w:rFonts w:ascii="Times New Roman" w:eastAsia="Times New Roman" w:hAnsi="Times New Roman" w:cs="Times New Roman"/>
          <w:noProof/>
          <w:sz w:val="20"/>
          <w:szCs w:val="20"/>
        </w:rPr>
        <w:t xml:space="preserve">, </w:t>
      </w:r>
      <w:r w:rsidRPr="00905F8D">
        <w:rPr>
          <w:rFonts w:ascii="Times New Roman" w:eastAsia="Times New Roman" w:hAnsi="Times New Roman" w:cs="Times New Roman"/>
          <w:i/>
          <w:iCs/>
          <w:noProof/>
          <w:sz w:val="20"/>
          <w:szCs w:val="20"/>
        </w:rPr>
        <w:t>1</w:t>
      </w:r>
      <w:r w:rsidRPr="00905F8D">
        <w:rPr>
          <w:rFonts w:ascii="Times New Roman" w:eastAsia="Times New Roman" w:hAnsi="Times New Roman" w:cs="Times New Roman"/>
          <w:noProof/>
          <w:sz w:val="20"/>
          <w:szCs w:val="20"/>
        </w:rPr>
        <w:t>(1), 20–31.</w:t>
      </w:r>
    </w:p>
    <w:p w14:paraId="7C5B11FE" w14:textId="5CCCA626" w:rsidR="00D0403E" w:rsidRPr="00905F8D" w:rsidRDefault="00D0403E" w:rsidP="00D0403E">
      <w:pPr>
        <w:widowControl w:val="0"/>
        <w:autoSpaceDE w:val="0"/>
        <w:autoSpaceDN w:val="0"/>
        <w:adjustRightInd w:val="0"/>
        <w:spacing w:after="0" w:line="240" w:lineRule="auto"/>
        <w:ind w:left="567" w:hanging="567"/>
        <w:jc w:val="both"/>
        <w:rPr>
          <w:rFonts w:ascii="Times New Roman" w:eastAsia="Times New Roman" w:hAnsi="Times New Roman" w:cs="Times New Roman"/>
          <w:noProof/>
          <w:sz w:val="20"/>
          <w:szCs w:val="20"/>
        </w:rPr>
      </w:pPr>
      <w:r w:rsidRPr="00905F8D">
        <w:rPr>
          <w:rFonts w:ascii="Times New Roman" w:eastAsia="Times New Roman" w:hAnsi="Times New Roman" w:cs="Times New Roman"/>
          <w:noProof/>
          <w:sz w:val="20"/>
          <w:szCs w:val="20"/>
        </w:rPr>
        <w:t xml:space="preserve">Anand, E., Singh, J., &amp; Unisa, S. (2015b). Menstrual hygiene practices and its association with reproductive tract infections and abnormal vaginal discharge among women in India. </w:t>
      </w:r>
      <w:r w:rsidRPr="00905F8D">
        <w:rPr>
          <w:rFonts w:ascii="Times New Roman" w:eastAsia="Times New Roman" w:hAnsi="Times New Roman" w:cs="Times New Roman"/>
          <w:i/>
          <w:iCs/>
          <w:noProof/>
          <w:sz w:val="20"/>
          <w:szCs w:val="20"/>
        </w:rPr>
        <w:t>Sexual &amp; Reproductive Healthcare</w:t>
      </w:r>
      <w:r w:rsidRPr="00905F8D">
        <w:rPr>
          <w:rFonts w:ascii="Times New Roman" w:eastAsia="Times New Roman" w:hAnsi="Times New Roman" w:cs="Times New Roman"/>
          <w:noProof/>
          <w:sz w:val="20"/>
          <w:szCs w:val="20"/>
        </w:rPr>
        <w:t xml:space="preserve">, </w:t>
      </w:r>
      <w:r w:rsidRPr="00905F8D">
        <w:rPr>
          <w:rFonts w:ascii="Times New Roman" w:eastAsia="Times New Roman" w:hAnsi="Times New Roman" w:cs="Times New Roman"/>
          <w:i/>
          <w:iCs/>
          <w:noProof/>
          <w:sz w:val="20"/>
          <w:szCs w:val="20"/>
        </w:rPr>
        <w:t>6</w:t>
      </w:r>
      <w:r w:rsidRPr="00905F8D">
        <w:rPr>
          <w:rFonts w:ascii="Times New Roman" w:eastAsia="Times New Roman" w:hAnsi="Times New Roman" w:cs="Times New Roman"/>
          <w:noProof/>
          <w:sz w:val="20"/>
          <w:szCs w:val="20"/>
        </w:rPr>
        <w:t>(4), 249–254.</w:t>
      </w:r>
    </w:p>
    <w:p w14:paraId="4CCE26FF" w14:textId="320EE5B5" w:rsidR="00D0403E" w:rsidRPr="00905F8D" w:rsidRDefault="00D0403E" w:rsidP="00D0403E">
      <w:pPr>
        <w:widowControl w:val="0"/>
        <w:autoSpaceDE w:val="0"/>
        <w:autoSpaceDN w:val="0"/>
        <w:adjustRightInd w:val="0"/>
        <w:spacing w:after="0" w:line="240" w:lineRule="auto"/>
        <w:ind w:left="567" w:hanging="567"/>
        <w:jc w:val="both"/>
        <w:rPr>
          <w:rFonts w:ascii="Times New Roman" w:eastAsia="Times New Roman" w:hAnsi="Times New Roman" w:cs="Times New Roman"/>
          <w:noProof/>
          <w:sz w:val="20"/>
          <w:szCs w:val="20"/>
        </w:rPr>
      </w:pPr>
      <w:r w:rsidRPr="00905F8D">
        <w:rPr>
          <w:rFonts w:ascii="Times New Roman" w:eastAsia="Times New Roman" w:hAnsi="Times New Roman" w:cs="Times New Roman"/>
          <w:noProof/>
          <w:sz w:val="20"/>
          <w:szCs w:val="20"/>
        </w:rPr>
        <w:lastRenderedPageBreak/>
        <w:t xml:space="preserve">Arokiasamy, P., Jain, K., Goli, S., &amp; Pradhan, J. (2013). Health inequalities among urban children in India: A comparative assessment of Empowered Action Group (EAG) and South Indian States. </w:t>
      </w:r>
      <w:r w:rsidRPr="00905F8D">
        <w:rPr>
          <w:rFonts w:ascii="Times New Roman" w:eastAsia="Times New Roman" w:hAnsi="Times New Roman" w:cs="Times New Roman"/>
          <w:i/>
          <w:iCs/>
          <w:noProof/>
          <w:sz w:val="20"/>
          <w:szCs w:val="20"/>
        </w:rPr>
        <w:t>Journal of Biosocial Science, 45</w:t>
      </w:r>
      <w:r w:rsidRPr="00905F8D">
        <w:rPr>
          <w:rFonts w:ascii="Times New Roman" w:eastAsia="Times New Roman" w:hAnsi="Times New Roman" w:cs="Times New Roman"/>
          <w:noProof/>
          <w:sz w:val="20"/>
          <w:szCs w:val="20"/>
        </w:rPr>
        <w:t>(2), 167–185.</w:t>
      </w:r>
    </w:p>
    <w:p w14:paraId="1BBAE9DE" w14:textId="008F2BCC" w:rsidR="00D0403E" w:rsidRDefault="00D0403E" w:rsidP="00D0403E">
      <w:pPr>
        <w:widowControl w:val="0"/>
        <w:autoSpaceDE w:val="0"/>
        <w:autoSpaceDN w:val="0"/>
        <w:adjustRightInd w:val="0"/>
        <w:spacing w:after="0" w:line="240" w:lineRule="auto"/>
        <w:ind w:left="567" w:hanging="567"/>
        <w:jc w:val="both"/>
        <w:rPr>
          <w:rFonts w:ascii="Times New Roman" w:eastAsia="Times New Roman" w:hAnsi="Times New Roman" w:cs="Times New Roman"/>
          <w:noProof/>
          <w:sz w:val="20"/>
          <w:szCs w:val="20"/>
        </w:rPr>
      </w:pPr>
      <w:r w:rsidRPr="00905F8D">
        <w:rPr>
          <w:rFonts w:ascii="Times New Roman" w:eastAsia="Times New Roman" w:hAnsi="Times New Roman" w:cs="Times New Roman"/>
          <w:noProof/>
          <w:sz w:val="20"/>
          <w:szCs w:val="20"/>
        </w:rPr>
        <w:t>Baridalyne, N., &amp; Reddaiah, V. (2004)</w:t>
      </w:r>
      <w:r w:rsidRPr="00CA64D1">
        <w:rPr>
          <w:rFonts w:ascii="Times New Roman" w:eastAsia="Times New Roman" w:hAnsi="Times New Roman" w:cs="Times New Roman"/>
          <w:noProof/>
          <w:sz w:val="20"/>
          <w:szCs w:val="20"/>
        </w:rPr>
        <w:t>. Menstruation: knowledge, beliefs and practices of</w:t>
      </w:r>
      <w:r>
        <w:rPr>
          <w:rFonts w:ascii="Times New Roman" w:eastAsia="Times New Roman" w:hAnsi="Times New Roman" w:cs="Times New Roman"/>
          <w:noProof/>
          <w:sz w:val="20"/>
          <w:szCs w:val="20"/>
        </w:rPr>
        <w:t xml:space="preserve"> </w:t>
      </w:r>
      <w:r w:rsidRPr="00CA64D1">
        <w:rPr>
          <w:rFonts w:ascii="Times New Roman" w:eastAsia="Times New Roman" w:hAnsi="Times New Roman" w:cs="Times New Roman"/>
          <w:noProof/>
          <w:sz w:val="20"/>
          <w:szCs w:val="20"/>
        </w:rPr>
        <w:t xml:space="preserve">women in the reproductive age group residing in an urban resettlement colony of </w:t>
      </w:r>
      <w:r>
        <w:rPr>
          <w:rFonts w:ascii="Times New Roman" w:eastAsia="Times New Roman" w:hAnsi="Times New Roman" w:cs="Times New Roman"/>
          <w:noProof/>
          <w:sz w:val="20"/>
          <w:szCs w:val="20"/>
        </w:rPr>
        <w:t>D</w:t>
      </w:r>
      <w:r w:rsidRPr="00CA64D1">
        <w:rPr>
          <w:rFonts w:ascii="Times New Roman" w:eastAsia="Times New Roman" w:hAnsi="Times New Roman" w:cs="Times New Roman"/>
          <w:noProof/>
          <w:sz w:val="20"/>
          <w:szCs w:val="20"/>
        </w:rPr>
        <w:t xml:space="preserve">elhi. </w:t>
      </w:r>
      <w:r w:rsidRPr="00CA64D1">
        <w:rPr>
          <w:rFonts w:ascii="Times New Roman" w:eastAsia="Times New Roman" w:hAnsi="Times New Roman" w:cs="Times New Roman"/>
          <w:i/>
          <w:iCs/>
          <w:noProof/>
          <w:sz w:val="20"/>
          <w:szCs w:val="20"/>
        </w:rPr>
        <w:t>Health and Population-Perspectives and Issues</w:t>
      </w:r>
      <w:r w:rsidRPr="00CA64D1">
        <w:rPr>
          <w:rFonts w:ascii="Times New Roman" w:eastAsia="Times New Roman" w:hAnsi="Times New Roman" w:cs="Times New Roman"/>
          <w:noProof/>
          <w:sz w:val="20"/>
          <w:szCs w:val="20"/>
        </w:rPr>
        <w:t xml:space="preserve">, </w:t>
      </w:r>
      <w:r w:rsidRPr="00CA64D1">
        <w:rPr>
          <w:rFonts w:ascii="Times New Roman" w:eastAsia="Times New Roman" w:hAnsi="Times New Roman" w:cs="Times New Roman"/>
          <w:i/>
          <w:iCs/>
          <w:noProof/>
          <w:sz w:val="20"/>
          <w:szCs w:val="20"/>
        </w:rPr>
        <w:t>27</w:t>
      </w:r>
      <w:r w:rsidRPr="00CA64D1">
        <w:rPr>
          <w:rFonts w:ascii="Times New Roman" w:eastAsia="Times New Roman" w:hAnsi="Times New Roman" w:cs="Times New Roman"/>
          <w:noProof/>
          <w:sz w:val="20"/>
          <w:szCs w:val="20"/>
        </w:rPr>
        <w:t>(1), 9–16.</w:t>
      </w:r>
    </w:p>
    <w:p w14:paraId="6CAAAC55" w14:textId="0F8FD8D3" w:rsidR="00D0403E" w:rsidRDefault="00D0403E" w:rsidP="00D0403E">
      <w:pPr>
        <w:widowControl w:val="0"/>
        <w:autoSpaceDE w:val="0"/>
        <w:autoSpaceDN w:val="0"/>
        <w:adjustRightInd w:val="0"/>
        <w:spacing w:after="0" w:line="240" w:lineRule="auto"/>
        <w:ind w:left="567" w:hanging="567"/>
        <w:jc w:val="both"/>
        <w:rPr>
          <w:rFonts w:ascii="Times New Roman" w:eastAsia="Times New Roman" w:hAnsi="Times New Roman" w:cs="Times New Roman"/>
          <w:noProof/>
          <w:sz w:val="20"/>
          <w:szCs w:val="20"/>
        </w:rPr>
      </w:pPr>
      <w:r w:rsidRPr="00905F8D">
        <w:rPr>
          <w:rFonts w:ascii="Times New Roman" w:eastAsia="Times New Roman" w:hAnsi="Times New Roman" w:cs="Times New Roman"/>
          <w:noProof/>
          <w:sz w:val="20"/>
          <w:szCs w:val="20"/>
        </w:rPr>
        <w:t xml:space="preserve">Bhatia, J. C., &amp; Cleland, J. (1995). Self-reported symptoms of gynecological morbidity and their treatment in south India. </w:t>
      </w:r>
      <w:r w:rsidRPr="00905F8D">
        <w:rPr>
          <w:rFonts w:ascii="Times New Roman" w:eastAsia="Times New Roman" w:hAnsi="Times New Roman" w:cs="Times New Roman"/>
          <w:i/>
          <w:noProof/>
          <w:sz w:val="20"/>
          <w:szCs w:val="20"/>
        </w:rPr>
        <w:t>Studies in Family Planning, 26</w:t>
      </w:r>
      <w:r w:rsidRPr="00905F8D">
        <w:rPr>
          <w:rFonts w:ascii="Times New Roman" w:eastAsia="Times New Roman" w:hAnsi="Times New Roman" w:cs="Times New Roman"/>
          <w:noProof/>
          <w:sz w:val="20"/>
          <w:szCs w:val="20"/>
        </w:rPr>
        <w:t xml:space="preserve">(4), 203–216. </w:t>
      </w:r>
    </w:p>
    <w:p w14:paraId="6AA22C0B" w14:textId="1C7DD479" w:rsidR="00D0403E" w:rsidRPr="00CA64D1" w:rsidRDefault="00D0403E" w:rsidP="00D0403E">
      <w:pPr>
        <w:widowControl w:val="0"/>
        <w:autoSpaceDE w:val="0"/>
        <w:autoSpaceDN w:val="0"/>
        <w:adjustRightInd w:val="0"/>
        <w:spacing w:after="0" w:line="240" w:lineRule="auto"/>
        <w:ind w:left="567" w:hanging="567"/>
        <w:jc w:val="both"/>
        <w:rPr>
          <w:rFonts w:ascii="Times New Roman" w:eastAsia="Times New Roman" w:hAnsi="Times New Roman" w:cs="Times New Roman"/>
          <w:noProof/>
          <w:sz w:val="20"/>
          <w:szCs w:val="20"/>
        </w:rPr>
      </w:pPr>
      <w:r w:rsidRPr="00905F8D">
        <w:rPr>
          <w:rFonts w:ascii="Times New Roman" w:eastAsia="Times New Roman" w:hAnsi="Times New Roman" w:cs="Times New Roman"/>
          <w:noProof/>
          <w:sz w:val="20"/>
          <w:szCs w:val="20"/>
        </w:rPr>
        <w:t xml:space="preserve">Bhatia, J. C., Cleland, J., Bhagavan, L., &amp; Rao, N. S. (1997). Levels and determinants of gynecological morbidity in a district of south India. </w:t>
      </w:r>
      <w:r w:rsidRPr="00905F8D">
        <w:rPr>
          <w:rFonts w:ascii="Times New Roman" w:eastAsia="Times New Roman" w:hAnsi="Times New Roman" w:cs="Times New Roman"/>
          <w:i/>
          <w:noProof/>
          <w:sz w:val="20"/>
          <w:szCs w:val="20"/>
        </w:rPr>
        <w:t>Studies in Family Planning, 28</w:t>
      </w:r>
      <w:r w:rsidRPr="00905F8D">
        <w:rPr>
          <w:rFonts w:ascii="Times New Roman" w:eastAsia="Times New Roman" w:hAnsi="Times New Roman" w:cs="Times New Roman"/>
          <w:noProof/>
          <w:sz w:val="20"/>
          <w:szCs w:val="20"/>
        </w:rPr>
        <w:t xml:space="preserve">(2), 95–103. </w:t>
      </w:r>
    </w:p>
    <w:p w14:paraId="6A8082E0" w14:textId="224CDF51" w:rsidR="00D0403E" w:rsidRPr="00CA64D1" w:rsidRDefault="00D0403E" w:rsidP="00D0403E">
      <w:pPr>
        <w:widowControl w:val="0"/>
        <w:autoSpaceDE w:val="0"/>
        <w:autoSpaceDN w:val="0"/>
        <w:adjustRightInd w:val="0"/>
        <w:spacing w:after="0" w:line="240" w:lineRule="auto"/>
        <w:ind w:left="567" w:hanging="567"/>
        <w:jc w:val="both"/>
        <w:rPr>
          <w:rFonts w:ascii="Times New Roman" w:eastAsia="Times New Roman" w:hAnsi="Times New Roman" w:cs="Times New Roman"/>
          <w:noProof/>
          <w:sz w:val="20"/>
          <w:szCs w:val="20"/>
        </w:rPr>
      </w:pPr>
      <w:r w:rsidRPr="00905F8D">
        <w:rPr>
          <w:rFonts w:ascii="Times New Roman" w:eastAsia="Times New Roman" w:hAnsi="Times New Roman" w:cs="Times New Roman"/>
          <w:noProof/>
          <w:sz w:val="20"/>
          <w:szCs w:val="20"/>
        </w:rPr>
        <w:t>Chalasani, S. (2012).</w:t>
      </w:r>
      <w:r w:rsidRPr="00CA64D1">
        <w:rPr>
          <w:rFonts w:ascii="Times New Roman" w:eastAsia="Times New Roman" w:hAnsi="Times New Roman" w:cs="Times New Roman"/>
          <w:noProof/>
          <w:sz w:val="20"/>
          <w:szCs w:val="20"/>
        </w:rPr>
        <w:t xml:space="preserve"> Understanding wealth-based inequalities in child health in India: </w:t>
      </w:r>
      <w:r>
        <w:rPr>
          <w:rFonts w:ascii="Times New Roman" w:eastAsia="Times New Roman" w:hAnsi="Times New Roman" w:cs="Times New Roman"/>
          <w:noProof/>
          <w:sz w:val="20"/>
          <w:szCs w:val="20"/>
        </w:rPr>
        <w:t>A</w:t>
      </w:r>
      <w:r w:rsidRPr="00CA64D1">
        <w:rPr>
          <w:rFonts w:ascii="Times New Roman" w:eastAsia="Times New Roman" w:hAnsi="Times New Roman" w:cs="Times New Roman"/>
          <w:noProof/>
          <w:sz w:val="20"/>
          <w:szCs w:val="20"/>
        </w:rPr>
        <w:t xml:space="preserve"> decomposition approach. </w:t>
      </w:r>
      <w:r w:rsidRPr="00905F8D">
        <w:rPr>
          <w:rFonts w:ascii="Times New Roman" w:eastAsia="Times New Roman" w:hAnsi="Times New Roman" w:cs="Times New Roman"/>
          <w:i/>
          <w:noProof/>
          <w:sz w:val="20"/>
          <w:szCs w:val="20"/>
        </w:rPr>
        <w:t>Social Science &amp; Medicine, 75</w:t>
      </w:r>
      <w:r w:rsidRPr="00CA64D1">
        <w:rPr>
          <w:rFonts w:ascii="Times New Roman" w:eastAsia="Times New Roman" w:hAnsi="Times New Roman" w:cs="Times New Roman"/>
          <w:noProof/>
          <w:sz w:val="20"/>
          <w:szCs w:val="20"/>
        </w:rPr>
        <w:t>(12), 2160–9.</w:t>
      </w:r>
      <w:r>
        <w:rPr>
          <w:rFonts w:ascii="Times New Roman" w:eastAsia="Times New Roman" w:hAnsi="Times New Roman" w:cs="Times New Roman"/>
          <w:noProof/>
          <w:sz w:val="20"/>
          <w:szCs w:val="20"/>
        </w:rPr>
        <w:t xml:space="preserve"> </w:t>
      </w:r>
    </w:p>
    <w:p w14:paraId="5F29C641" w14:textId="7A1FEED7" w:rsidR="00D0403E" w:rsidRPr="00CA64D1" w:rsidRDefault="00D0403E" w:rsidP="00D0403E">
      <w:pPr>
        <w:widowControl w:val="0"/>
        <w:autoSpaceDE w:val="0"/>
        <w:autoSpaceDN w:val="0"/>
        <w:adjustRightInd w:val="0"/>
        <w:spacing w:after="0" w:line="240" w:lineRule="auto"/>
        <w:ind w:left="567" w:hanging="567"/>
        <w:jc w:val="both"/>
        <w:rPr>
          <w:rFonts w:ascii="Times New Roman" w:eastAsia="Times New Roman" w:hAnsi="Times New Roman" w:cs="Times New Roman"/>
          <w:noProof/>
          <w:sz w:val="20"/>
          <w:szCs w:val="20"/>
        </w:rPr>
      </w:pPr>
      <w:r w:rsidRPr="00905F8D">
        <w:rPr>
          <w:rFonts w:ascii="Times New Roman" w:eastAsia="Times New Roman" w:hAnsi="Times New Roman" w:cs="Times New Roman"/>
          <w:noProof/>
          <w:sz w:val="20"/>
          <w:szCs w:val="20"/>
        </w:rPr>
        <w:t>Creanga, A. A., Gillespie, D., Karklins</w:t>
      </w:r>
      <w:r>
        <w:rPr>
          <w:rFonts w:ascii="Times New Roman" w:eastAsia="Times New Roman" w:hAnsi="Times New Roman" w:cs="Times New Roman"/>
          <w:noProof/>
          <w:sz w:val="20"/>
          <w:szCs w:val="20"/>
        </w:rPr>
        <w:t xml:space="preserve">, S., &amp; Tsui, A. O. (2011). </w:t>
      </w:r>
      <w:r w:rsidRPr="00CA64D1">
        <w:rPr>
          <w:rFonts w:ascii="Times New Roman" w:eastAsia="Times New Roman" w:hAnsi="Times New Roman" w:cs="Times New Roman"/>
          <w:noProof/>
          <w:sz w:val="20"/>
          <w:szCs w:val="20"/>
        </w:rPr>
        <w:t xml:space="preserve">Low use of contraception among poor women in Africa: an equity issue. </w:t>
      </w:r>
      <w:r w:rsidRPr="00905F8D">
        <w:rPr>
          <w:rFonts w:ascii="Times New Roman" w:eastAsia="Times New Roman" w:hAnsi="Times New Roman" w:cs="Times New Roman"/>
          <w:i/>
          <w:noProof/>
          <w:sz w:val="20"/>
          <w:szCs w:val="20"/>
        </w:rPr>
        <w:t>Bulletin of the World Health Organization, 89</w:t>
      </w:r>
      <w:r w:rsidRPr="00CA64D1">
        <w:rPr>
          <w:rFonts w:ascii="Times New Roman" w:eastAsia="Times New Roman" w:hAnsi="Times New Roman" w:cs="Times New Roman"/>
          <w:noProof/>
          <w:sz w:val="20"/>
          <w:szCs w:val="20"/>
        </w:rPr>
        <w:t xml:space="preserve">, 258–66. </w:t>
      </w:r>
    </w:p>
    <w:p w14:paraId="60A7A79E" w14:textId="361AB072" w:rsidR="00D0403E" w:rsidRPr="00CA64D1" w:rsidRDefault="00D0403E" w:rsidP="00D0403E">
      <w:pPr>
        <w:widowControl w:val="0"/>
        <w:autoSpaceDE w:val="0"/>
        <w:autoSpaceDN w:val="0"/>
        <w:adjustRightInd w:val="0"/>
        <w:spacing w:after="0" w:line="240" w:lineRule="auto"/>
        <w:ind w:left="567" w:hanging="567"/>
        <w:jc w:val="both"/>
        <w:rPr>
          <w:rFonts w:ascii="Times New Roman" w:eastAsia="Times New Roman" w:hAnsi="Times New Roman" w:cs="Times New Roman"/>
          <w:noProof/>
          <w:sz w:val="20"/>
          <w:szCs w:val="20"/>
        </w:rPr>
      </w:pPr>
      <w:r w:rsidRPr="00905F8D">
        <w:rPr>
          <w:rFonts w:ascii="Times New Roman" w:eastAsia="Times New Roman" w:hAnsi="Times New Roman" w:cs="Times New Roman"/>
          <w:noProof/>
          <w:sz w:val="20"/>
          <w:szCs w:val="20"/>
        </w:rPr>
        <w:t>Dambhare, D. G., Wagh, S. V., &amp;</w:t>
      </w:r>
      <w:r w:rsidRPr="00CA64D1">
        <w:rPr>
          <w:rFonts w:ascii="Times New Roman" w:eastAsia="Times New Roman" w:hAnsi="Times New Roman" w:cs="Times New Roman"/>
          <w:noProof/>
          <w:sz w:val="20"/>
          <w:szCs w:val="20"/>
        </w:rPr>
        <w:t xml:space="preserve"> Dudhe, J. Y. (2012). Age at </w:t>
      </w:r>
      <w:r>
        <w:rPr>
          <w:rFonts w:ascii="Times New Roman" w:eastAsia="Times New Roman" w:hAnsi="Times New Roman" w:cs="Times New Roman"/>
          <w:noProof/>
          <w:sz w:val="20"/>
          <w:szCs w:val="20"/>
        </w:rPr>
        <w:t>menarche and m</w:t>
      </w:r>
      <w:r w:rsidRPr="00CA64D1">
        <w:rPr>
          <w:rFonts w:ascii="Times New Roman" w:eastAsia="Times New Roman" w:hAnsi="Times New Roman" w:cs="Times New Roman"/>
          <w:noProof/>
          <w:sz w:val="20"/>
          <w:szCs w:val="20"/>
        </w:rPr>
        <w:t xml:space="preserve">enstrual </w:t>
      </w:r>
      <w:r>
        <w:rPr>
          <w:rFonts w:ascii="Times New Roman" w:eastAsia="Times New Roman" w:hAnsi="Times New Roman" w:cs="Times New Roman"/>
          <w:noProof/>
          <w:sz w:val="20"/>
          <w:szCs w:val="20"/>
        </w:rPr>
        <w:t>c</w:t>
      </w:r>
      <w:r w:rsidRPr="00CA64D1">
        <w:rPr>
          <w:rFonts w:ascii="Times New Roman" w:eastAsia="Times New Roman" w:hAnsi="Times New Roman" w:cs="Times New Roman"/>
          <w:noProof/>
          <w:sz w:val="20"/>
          <w:szCs w:val="20"/>
        </w:rPr>
        <w:t xml:space="preserve">ycle </w:t>
      </w:r>
      <w:r>
        <w:rPr>
          <w:rFonts w:ascii="Times New Roman" w:eastAsia="Times New Roman" w:hAnsi="Times New Roman" w:cs="Times New Roman"/>
          <w:noProof/>
          <w:sz w:val="20"/>
          <w:szCs w:val="20"/>
        </w:rPr>
        <w:t>pattern among s</w:t>
      </w:r>
      <w:r w:rsidRPr="00CA64D1">
        <w:rPr>
          <w:rFonts w:ascii="Times New Roman" w:eastAsia="Times New Roman" w:hAnsi="Times New Roman" w:cs="Times New Roman"/>
          <w:noProof/>
          <w:sz w:val="20"/>
          <w:szCs w:val="20"/>
        </w:rPr>
        <w:t xml:space="preserve">chool </w:t>
      </w:r>
      <w:r>
        <w:rPr>
          <w:rFonts w:ascii="Times New Roman" w:eastAsia="Times New Roman" w:hAnsi="Times New Roman" w:cs="Times New Roman"/>
          <w:noProof/>
          <w:sz w:val="20"/>
          <w:szCs w:val="20"/>
        </w:rPr>
        <w:t>a</w:t>
      </w:r>
      <w:r w:rsidRPr="00CA64D1">
        <w:rPr>
          <w:rFonts w:ascii="Times New Roman" w:eastAsia="Times New Roman" w:hAnsi="Times New Roman" w:cs="Times New Roman"/>
          <w:noProof/>
          <w:sz w:val="20"/>
          <w:szCs w:val="20"/>
        </w:rPr>
        <w:t xml:space="preserve">dolescent </w:t>
      </w:r>
      <w:r>
        <w:rPr>
          <w:rFonts w:ascii="Times New Roman" w:eastAsia="Times New Roman" w:hAnsi="Times New Roman" w:cs="Times New Roman"/>
          <w:noProof/>
          <w:sz w:val="20"/>
          <w:szCs w:val="20"/>
        </w:rPr>
        <w:t>g</w:t>
      </w:r>
      <w:r w:rsidRPr="00CA64D1">
        <w:rPr>
          <w:rFonts w:ascii="Times New Roman" w:eastAsia="Times New Roman" w:hAnsi="Times New Roman" w:cs="Times New Roman"/>
          <w:noProof/>
          <w:sz w:val="20"/>
          <w:szCs w:val="20"/>
        </w:rPr>
        <w:t xml:space="preserve">irls in Central India. </w:t>
      </w:r>
      <w:r w:rsidRPr="00905F8D">
        <w:rPr>
          <w:rFonts w:ascii="Times New Roman" w:eastAsia="Times New Roman" w:hAnsi="Times New Roman" w:cs="Times New Roman"/>
          <w:i/>
          <w:noProof/>
          <w:sz w:val="20"/>
          <w:szCs w:val="20"/>
        </w:rPr>
        <w:t>Global Journal of Health Science, 4</w:t>
      </w:r>
      <w:r>
        <w:rPr>
          <w:rFonts w:ascii="Times New Roman" w:eastAsia="Times New Roman" w:hAnsi="Times New Roman" w:cs="Times New Roman"/>
          <w:noProof/>
          <w:sz w:val="20"/>
          <w:szCs w:val="20"/>
        </w:rPr>
        <w:t>(1), 105–111.</w:t>
      </w:r>
    </w:p>
    <w:p w14:paraId="1AD649D8" w14:textId="77777777" w:rsidR="00D0403E" w:rsidRPr="00CA64D1" w:rsidRDefault="00D0403E" w:rsidP="00D0403E">
      <w:pPr>
        <w:widowControl w:val="0"/>
        <w:autoSpaceDE w:val="0"/>
        <w:autoSpaceDN w:val="0"/>
        <w:adjustRightInd w:val="0"/>
        <w:spacing w:after="0" w:line="240" w:lineRule="auto"/>
        <w:ind w:left="567" w:hanging="567"/>
        <w:jc w:val="both"/>
        <w:rPr>
          <w:rFonts w:ascii="Times New Roman" w:eastAsia="Times New Roman" w:hAnsi="Times New Roman" w:cs="Times New Roman"/>
          <w:noProof/>
          <w:sz w:val="20"/>
          <w:szCs w:val="20"/>
        </w:rPr>
      </w:pPr>
      <w:r w:rsidRPr="00905F8D">
        <w:rPr>
          <w:rFonts w:ascii="Times New Roman" w:eastAsia="Times New Roman" w:hAnsi="Times New Roman" w:cs="Times New Roman"/>
          <w:noProof/>
          <w:sz w:val="20"/>
          <w:szCs w:val="20"/>
        </w:rPr>
        <w:t>Das, P., Baker, K. K., Dutta,</w:t>
      </w:r>
      <w:r w:rsidRPr="00CA64D1">
        <w:rPr>
          <w:rFonts w:ascii="Times New Roman" w:eastAsia="Times New Roman" w:hAnsi="Times New Roman" w:cs="Times New Roman"/>
          <w:noProof/>
          <w:sz w:val="20"/>
          <w:szCs w:val="20"/>
        </w:rPr>
        <w:t xml:space="preserve"> A., Swain, T., Sahoo, S., Das, B. S., … Torondel, B. (2015). Menstrual </w:t>
      </w:r>
      <w:r>
        <w:rPr>
          <w:rFonts w:ascii="Times New Roman" w:eastAsia="Times New Roman" w:hAnsi="Times New Roman" w:cs="Times New Roman"/>
          <w:noProof/>
          <w:sz w:val="20"/>
          <w:szCs w:val="20"/>
        </w:rPr>
        <w:t>h</w:t>
      </w:r>
      <w:r w:rsidRPr="00CA64D1">
        <w:rPr>
          <w:rFonts w:ascii="Times New Roman" w:eastAsia="Times New Roman" w:hAnsi="Times New Roman" w:cs="Times New Roman"/>
          <w:noProof/>
          <w:sz w:val="20"/>
          <w:szCs w:val="20"/>
        </w:rPr>
        <w:t xml:space="preserve">ygiene </w:t>
      </w:r>
      <w:r>
        <w:rPr>
          <w:rFonts w:ascii="Times New Roman" w:eastAsia="Times New Roman" w:hAnsi="Times New Roman" w:cs="Times New Roman"/>
          <w:noProof/>
          <w:sz w:val="20"/>
          <w:szCs w:val="20"/>
        </w:rPr>
        <w:t>p</w:t>
      </w:r>
      <w:r w:rsidRPr="00CA64D1">
        <w:rPr>
          <w:rFonts w:ascii="Times New Roman" w:eastAsia="Times New Roman" w:hAnsi="Times New Roman" w:cs="Times New Roman"/>
          <w:noProof/>
          <w:sz w:val="20"/>
          <w:szCs w:val="20"/>
        </w:rPr>
        <w:t xml:space="preserve">ractices, WASH </w:t>
      </w:r>
      <w:r>
        <w:rPr>
          <w:rFonts w:ascii="Times New Roman" w:eastAsia="Times New Roman" w:hAnsi="Times New Roman" w:cs="Times New Roman"/>
          <w:noProof/>
          <w:sz w:val="20"/>
          <w:szCs w:val="20"/>
        </w:rPr>
        <w:t>a</w:t>
      </w:r>
      <w:r w:rsidRPr="00CA64D1">
        <w:rPr>
          <w:rFonts w:ascii="Times New Roman" w:eastAsia="Times New Roman" w:hAnsi="Times New Roman" w:cs="Times New Roman"/>
          <w:noProof/>
          <w:sz w:val="20"/>
          <w:szCs w:val="20"/>
        </w:rPr>
        <w:t xml:space="preserve">ccess and the </w:t>
      </w:r>
      <w:r>
        <w:rPr>
          <w:rFonts w:ascii="Times New Roman" w:eastAsia="Times New Roman" w:hAnsi="Times New Roman" w:cs="Times New Roman"/>
          <w:noProof/>
          <w:sz w:val="20"/>
          <w:szCs w:val="20"/>
        </w:rPr>
        <w:t>r</w:t>
      </w:r>
      <w:r w:rsidRPr="00CA64D1">
        <w:rPr>
          <w:rFonts w:ascii="Times New Roman" w:eastAsia="Times New Roman" w:hAnsi="Times New Roman" w:cs="Times New Roman"/>
          <w:noProof/>
          <w:sz w:val="20"/>
          <w:szCs w:val="20"/>
        </w:rPr>
        <w:t xml:space="preserve">isk of </w:t>
      </w:r>
      <w:r>
        <w:rPr>
          <w:rFonts w:ascii="Times New Roman" w:eastAsia="Times New Roman" w:hAnsi="Times New Roman" w:cs="Times New Roman"/>
          <w:noProof/>
          <w:sz w:val="20"/>
          <w:szCs w:val="20"/>
        </w:rPr>
        <w:t>u</w:t>
      </w:r>
      <w:r w:rsidRPr="00CA64D1">
        <w:rPr>
          <w:rFonts w:ascii="Times New Roman" w:eastAsia="Times New Roman" w:hAnsi="Times New Roman" w:cs="Times New Roman"/>
          <w:noProof/>
          <w:sz w:val="20"/>
          <w:szCs w:val="20"/>
        </w:rPr>
        <w:t xml:space="preserve">rogenital </w:t>
      </w:r>
      <w:r>
        <w:rPr>
          <w:rFonts w:ascii="Times New Roman" w:eastAsia="Times New Roman" w:hAnsi="Times New Roman" w:cs="Times New Roman"/>
          <w:noProof/>
          <w:sz w:val="20"/>
          <w:szCs w:val="20"/>
        </w:rPr>
        <w:t>i</w:t>
      </w:r>
      <w:r w:rsidRPr="00CA64D1">
        <w:rPr>
          <w:rFonts w:ascii="Times New Roman" w:eastAsia="Times New Roman" w:hAnsi="Times New Roman" w:cs="Times New Roman"/>
          <w:noProof/>
          <w:sz w:val="20"/>
          <w:szCs w:val="20"/>
        </w:rPr>
        <w:t xml:space="preserve">nfection in </w:t>
      </w:r>
      <w:r>
        <w:rPr>
          <w:rFonts w:ascii="Times New Roman" w:eastAsia="Times New Roman" w:hAnsi="Times New Roman" w:cs="Times New Roman"/>
          <w:noProof/>
          <w:sz w:val="20"/>
          <w:szCs w:val="20"/>
        </w:rPr>
        <w:t>w</w:t>
      </w:r>
      <w:r w:rsidRPr="00CA64D1">
        <w:rPr>
          <w:rFonts w:ascii="Times New Roman" w:eastAsia="Times New Roman" w:hAnsi="Times New Roman" w:cs="Times New Roman"/>
          <w:noProof/>
          <w:sz w:val="20"/>
          <w:szCs w:val="20"/>
        </w:rPr>
        <w:t xml:space="preserve">omen from Odisha, India. </w:t>
      </w:r>
      <w:r w:rsidRPr="00905F8D">
        <w:rPr>
          <w:rFonts w:ascii="Times New Roman" w:eastAsia="Times New Roman" w:hAnsi="Times New Roman" w:cs="Times New Roman"/>
          <w:i/>
          <w:noProof/>
          <w:sz w:val="20"/>
          <w:szCs w:val="20"/>
        </w:rPr>
        <w:t>PloS One, 10</w:t>
      </w:r>
      <w:r w:rsidRPr="00CA64D1">
        <w:rPr>
          <w:rFonts w:ascii="Times New Roman" w:eastAsia="Times New Roman" w:hAnsi="Times New Roman" w:cs="Times New Roman"/>
          <w:noProof/>
          <w:sz w:val="20"/>
          <w:szCs w:val="20"/>
        </w:rPr>
        <w:t>(6), e0130777. https://doi.org/10.1371/journal.pone.0130777</w:t>
      </w:r>
    </w:p>
    <w:p w14:paraId="29DB9719" w14:textId="602C884F" w:rsidR="00D0403E" w:rsidRPr="00905F8D" w:rsidRDefault="00D0403E" w:rsidP="00D0403E">
      <w:pPr>
        <w:widowControl w:val="0"/>
        <w:autoSpaceDE w:val="0"/>
        <w:autoSpaceDN w:val="0"/>
        <w:adjustRightInd w:val="0"/>
        <w:spacing w:after="0" w:line="240" w:lineRule="auto"/>
        <w:ind w:left="567" w:hanging="567"/>
        <w:jc w:val="both"/>
        <w:rPr>
          <w:rFonts w:ascii="Times New Roman" w:eastAsia="Times New Roman" w:hAnsi="Times New Roman" w:cs="Times New Roman"/>
          <w:noProof/>
          <w:sz w:val="20"/>
          <w:szCs w:val="20"/>
        </w:rPr>
      </w:pPr>
      <w:r w:rsidRPr="00905F8D">
        <w:rPr>
          <w:rFonts w:ascii="Times New Roman" w:eastAsia="Times New Roman" w:hAnsi="Times New Roman" w:cs="Times New Roman"/>
          <w:noProof/>
          <w:sz w:val="20"/>
          <w:szCs w:val="20"/>
        </w:rPr>
        <w:t>Garg, R., Goyal, S., &amp; Gupta, S. (2012). India moves towards menstrual hygiene: Subsidized sanitary napkins for rural adolescent girls</w:t>
      </w:r>
      <w:r w:rsidR="00786E6B">
        <w:rPr>
          <w:rFonts w:ascii="Times New Roman" w:eastAsia="Times New Roman" w:hAnsi="Times New Roman" w:cs="Times New Roman"/>
          <w:noProof/>
          <w:sz w:val="20"/>
          <w:szCs w:val="20"/>
        </w:rPr>
        <w:t xml:space="preserve"> </w:t>
      </w:r>
      <w:r w:rsidRPr="00905F8D">
        <w:rPr>
          <w:rFonts w:ascii="Times New Roman" w:eastAsia="Times New Roman" w:hAnsi="Times New Roman" w:cs="Times New Roman"/>
          <w:noProof/>
          <w:sz w:val="20"/>
          <w:szCs w:val="20"/>
        </w:rPr>
        <w:t>-</w:t>
      </w:r>
      <w:r w:rsidR="00786E6B">
        <w:rPr>
          <w:rFonts w:ascii="Times New Roman" w:eastAsia="Times New Roman" w:hAnsi="Times New Roman" w:cs="Times New Roman"/>
          <w:noProof/>
          <w:sz w:val="20"/>
          <w:szCs w:val="20"/>
        </w:rPr>
        <w:t xml:space="preserve"> </w:t>
      </w:r>
      <w:r w:rsidRPr="00905F8D">
        <w:rPr>
          <w:rFonts w:ascii="Times New Roman" w:eastAsia="Times New Roman" w:hAnsi="Times New Roman" w:cs="Times New Roman"/>
          <w:noProof/>
          <w:sz w:val="20"/>
          <w:szCs w:val="20"/>
        </w:rPr>
        <w:t xml:space="preserve">issues and challenges. </w:t>
      </w:r>
      <w:r w:rsidRPr="00905F8D">
        <w:rPr>
          <w:rFonts w:ascii="Times New Roman" w:eastAsia="Times New Roman" w:hAnsi="Times New Roman" w:cs="Times New Roman"/>
          <w:i/>
          <w:iCs/>
          <w:noProof/>
          <w:sz w:val="20"/>
          <w:szCs w:val="20"/>
        </w:rPr>
        <w:t>Maternal and Child Health Journal</w:t>
      </w:r>
      <w:r w:rsidRPr="00905F8D">
        <w:rPr>
          <w:rFonts w:ascii="Times New Roman" w:eastAsia="Times New Roman" w:hAnsi="Times New Roman" w:cs="Times New Roman"/>
          <w:noProof/>
          <w:sz w:val="20"/>
          <w:szCs w:val="20"/>
        </w:rPr>
        <w:t xml:space="preserve">, </w:t>
      </w:r>
      <w:r w:rsidRPr="00905F8D">
        <w:rPr>
          <w:rFonts w:ascii="Times New Roman" w:eastAsia="Times New Roman" w:hAnsi="Times New Roman" w:cs="Times New Roman"/>
          <w:i/>
          <w:iCs/>
          <w:noProof/>
          <w:sz w:val="20"/>
          <w:szCs w:val="20"/>
        </w:rPr>
        <w:t>16</w:t>
      </w:r>
      <w:r w:rsidRPr="00905F8D">
        <w:rPr>
          <w:rFonts w:ascii="Times New Roman" w:eastAsia="Times New Roman" w:hAnsi="Times New Roman" w:cs="Times New Roman"/>
          <w:noProof/>
          <w:sz w:val="20"/>
          <w:szCs w:val="20"/>
        </w:rPr>
        <w:t xml:space="preserve">(4), 767–74. </w:t>
      </w:r>
    </w:p>
    <w:p w14:paraId="68405353" w14:textId="6240F5B8" w:rsidR="00D0403E" w:rsidRPr="00905F8D" w:rsidRDefault="00D0403E" w:rsidP="00D0403E">
      <w:pPr>
        <w:widowControl w:val="0"/>
        <w:autoSpaceDE w:val="0"/>
        <w:autoSpaceDN w:val="0"/>
        <w:adjustRightInd w:val="0"/>
        <w:spacing w:after="0" w:line="240" w:lineRule="auto"/>
        <w:ind w:left="567" w:hanging="567"/>
        <w:jc w:val="both"/>
        <w:rPr>
          <w:rFonts w:ascii="Times New Roman" w:eastAsia="Times New Roman" w:hAnsi="Times New Roman" w:cs="Times New Roman"/>
          <w:noProof/>
          <w:sz w:val="20"/>
          <w:szCs w:val="20"/>
        </w:rPr>
      </w:pPr>
      <w:r w:rsidRPr="00905F8D">
        <w:rPr>
          <w:rFonts w:ascii="Times New Roman" w:eastAsia="Times New Roman" w:hAnsi="Times New Roman" w:cs="Times New Roman"/>
          <w:noProof/>
          <w:sz w:val="20"/>
          <w:szCs w:val="20"/>
        </w:rPr>
        <w:t xml:space="preserve">Garg, S., &amp; Anand, T. (2015). Menstruation related myths in India: Strategies for combating it. </w:t>
      </w:r>
      <w:r w:rsidRPr="00905F8D">
        <w:rPr>
          <w:rFonts w:ascii="Times New Roman" w:eastAsia="Times New Roman" w:hAnsi="Times New Roman" w:cs="Times New Roman"/>
          <w:i/>
          <w:iCs/>
          <w:noProof/>
          <w:sz w:val="20"/>
          <w:szCs w:val="20"/>
        </w:rPr>
        <w:t>Journal of Family Medicine and Primary Care</w:t>
      </w:r>
      <w:r w:rsidRPr="00905F8D">
        <w:rPr>
          <w:rFonts w:ascii="Times New Roman" w:eastAsia="Times New Roman" w:hAnsi="Times New Roman" w:cs="Times New Roman"/>
          <w:noProof/>
          <w:sz w:val="20"/>
          <w:szCs w:val="20"/>
        </w:rPr>
        <w:t xml:space="preserve">, </w:t>
      </w:r>
      <w:r w:rsidRPr="00905F8D">
        <w:rPr>
          <w:rFonts w:ascii="Times New Roman" w:eastAsia="Times New Roman" w:hAnsi="Times New Roman" w:cs="Times New Roman"/>
          <w:i/>
          <w:iCs/>
          <w:noProof/>
          <w:sz w:val="20"/>
          <w:szCs w:val="20"/>
        </w:rPr>
        <w:t>4</w:t>
      </w:r>
      <w:r w:rsidRPr="00905F8D">
        <w:rPr>
          <w:rFonts w:ascii="Times New Roman" w:eastAsia="Times New Roman" w:hAnsi="Times New Roman" w:cs="Times New Roman"/>
          <w:noProof/>
          <w:sz w:val="20"/>
          <w:szCs w:val="20"/>
        </w:rPr>
        <w:t>(2), 184–186.</w:t>
      </w:r>
    </w:p>
    <w:p w14:paraId="06C98EAB" w14:textId="77777777" w:rsidR="00D0403E" w:rsidRDefault="00D0403E" w:rsidP="00D0403E">
      <w:pPr>
        <w:widowControl w:val="0"/>
        <w:autoSpaceDE w:val="0"/>
        <w:autoSpaceDN w:val="0"/>
        <w:adjustRightInd w:val="0"/>
        <w:spacing w:after="0" w:line="240" w:lineRule="auto"/>
        <w:ind w:left="567" w:hanging="567"/>
        <w:jc w:val="both"/>
        <w:rPr>
          <w:rFonts w:ascii="Times New Roman" w:eastAsia="Times New Roman" w:hAnsi="Times New Roman" w:cs="Times New Roman"/>
          <w:noProof/>
          <w:sz w:val="20"/>
          <w:szCs w:val="20"/>
        </w:rPr>
      </w:pPr>
      <w:r w:rsidRPr="00905F8D">
        <w:rPr>
          <w:rFonts w:ascii="Times New Roman" w:eastAsia="Times New Roman" w:hAnsi="Times New Roman" w:cs="Times New Roman"/>
          <w:noProof/>
          <w:sz w:val="20"/>
          <w:szCs w:val="20"/>
        </w:rPr>
        <w:t>Hosseinpoor, A. R., Van Doorslaer,</w:t>
      </w:r>
      <w:r w:rsidRPr="00CA64D1">
        <w:rPr>
          <w:rFonts w:ascii="Times New Roman" w:eastAsia="Times New Roman" w:hAnsi="Times New Roman" w:cs="Times New Roman"/>
          <w:noProof/>
          <w:sz w:val="20"/>
          <w:szCs w:val="20"/>
        </w:rPr>
        <w:t xml:space="preserve"> E., Speybroeck, N., Naghavi, M., Mohammad, K., Majdzadeh, R., … Vega, J. (2006). Decomposing socioeconomic inequality in infant mortality in Iran. </w:t>
      </w:r>
      <w:r w:rsidRPr="00CA64D1">
        <w:rPr>
          <w:rFonts w:ascii="Times New Roman" w:eastAsia="Times New Roman" w:hAnsi="Times New Roman" w:cs="Times New Roman"/>
          <w:i/>
          <w:iCs/>
          <w:noProof/>
          <w:sz w:val="20"/>
          <w:szCs w:val="20"/>
        </w:rPr>
        <w:t>International Journal of Epidemiology</w:t>
      </w:r>
      <w:r w:rsidRPr="00CA64D1">
        <w:rPr>
          <w:rFonts w:ascii="Times New Roman" w:eastAsia="Times New Roman" w:hAnsi="Times New Roman" w:cs="Times New Roman"/>
          <w:noProof/>
          <w:sz w:val="20"/>
          <w:szCs w:val="20"/>
        </w:rPr>
        <w:t xml:space="preserve">, </w:t>
      </w:r>
      <w:r w:rsidRPr="00CA64D1">
        <w:rPr>
          <w:rFonts w:ascii="Times New Roman" w:eastAsia="Times New Roman" w:hAnsi="Times New Roman" w:cs="Times New Roman"/>
          <w:i/>
          <w:iCs/>
          <w:noProof/>
          <w:sz w:val="20"/>
          <w:szCs w:val="20"/>
        </w:rPr>
        <w:t>35</w:t>
      </w:r>
      <w:r w:rsidRPr="00CA64D1">
        <w:rPr>
          <w:rFonts w:ascii="Times New Roman" w:eastAsia="Times New Roman" w:hAnsi="Times New Roman" w:cs="Times New Roman"/>
          <w:noProof/>
          <w:sz w:val="20"/>
          <w:szCs w:val="20"/>
        </w:rPr>
        <w:t xml:space="preserve">(September), 1211–1219. </w:t>
      </w:r>
    </w:p>
    <w:p w14:paraId="7D72DEBB" w14:textId="77777777" w:rsidR="00D0403E" w:rsidRDefault="00D0403E" w:rsidP="00D0403E">
      <w:pPr>
        <w:widowControl w:val="0"/>
        <w:autoSpaceDE w:val="0"/>
        <w:autoSpaceDN w:val="0"/>
        <w:adjustRightInd w:val="0"/>
        <w:spacing w:after="0" w:line="240" w:lineRule="auto"/>
        <w:ind w:left="567" w:hanging="567"/>
        <w:jc w:val="both"/>
        <w:rPr>
          <w:rFonts w:ascii="Times New Roman" w:eastAsia="Times New Roman" w:hAnsi="Times New Roman" w:cs="Times New Roman"/>
          <w:noProof/>
          <w:sz w:val="20"/>
          <w:szCs w:val="20"/>
        </w:rPr>
      </w:pPr>
      <w:r w:rsidRPr="0049338A">
        <w:rPr>
          <w:rFonts w:ascii="Times New Roman" w:eastAsia="Times New Roman" w:hAnsi="Times New Roman" w:cs="Times New Roman"/>
          <w:noProof/>
          <w:sz w:val="20"/>
          <w:szCs w:val="20"/>
        </w:rPr>
        <w:t>International Institute for Population Sciences (IIPS), District Level Household</w:t>
      </w:r>
      <w:r>
        <w:rPr>
          <w:rFonts w:ascii="Times New Roman" w:eastAsia="Times New Roman" w:hAnsi="Times New Roman" w:cs="Times New Roman"/>
          <w:noProof/>
          <w:sz w:val="20"/>
          <w:szCs w:val="20"/>
        </w:rPr>
        <w:t xml:space="preserve"> </w:t>
      </w:r>
      <w:r w:rsidRPr="0049338A">
        <w:rPr>
          <w:rFonts w:ascii="Times New Roman" w:eastAsia="Times New Roman" w:hAnsi="Times New Roman" w:cs="Times New Roman"/>
          <w:noProof/>
          <w:sz w:val="20"/>
          <w:szCs w:val="20"/>
        </w:rPr>
        <w:t>and Facility Survey (DLHS-3), 2007–08, Mumbai, India; 2010.</w:t>
      </w:r>
    </w:p>
    <w:p w14:paraId="3AD79702" w14:textId="277636D0" w:rsidR="00D0403E" w:rsidRPr="00CA64D1" w:rsidRDefault="00D0403E" w:rsidP="00D0403E">
      <w:pPr>
        <w:widowControl w:val="0"/>
        <w:autoSpaceDE w:val="0"/>
        <w:autoSpaceDN w:val="0"/>
        <w:adjustRightInd w:val="0"/>
        <w:spacing w:after="0" w:line="240" w:lineRule="auto"/>
        <w:ind w:left="567" w:hanging="567"/>
        <w:jc w:val="both"/>
        <w:rPr>
          <w:rFonts w:ascii="Times New Roman" w:eastAsia="Times New Roman" w:hAnsi="Times New Roman" w:cs="Times New Roman"/>
          <w:noProof/>
          <w:sz w:val="20"/>
          <w:szCs w:val="20"/>
        </w:rPr>
      </w:pPr>
      <w:r w:rsidRPr="00905F8D">
        <w:rPr>
          <w:rFonts w:ascii="Times New Roman" w:eastAsia="Times New Roman" w:hAnsi="Times New Roman" w:cs="Times New Roman"/>
          <w:noProof/>
          <w:sz w:val="20"/>
          <w:szCs w:val="20"/>
        </w:rPr>
        <w:fldChar w:fldCharType="begin" w:fldLock="1"/>
      </w:r>
      <w:r w:rsidRPr="00905F8D">
        <w:rPr>
          <w:rFonts w:ascii="Times New Roman" w:eastAsia="Times New Roman" w:hAnsi="Times New Roman" w:cs="Times New Roman"/>
          <w:noProof/>
          <w:sz w:val="20"/>
          <w:szCs w:val="20"/>
        </w:rPr>
        <w:instrText xml:space="preserve">ADDIN Mendeley Bibliography CSL_BIBLIOGRAPHY </w:instrText>
      </w:r>
      <w:r w:rsidRPr="00905F8D">
        <w:rPr>
          <w:rFonts w:ascii="Times New Roman" w:eastAsia="Times New Roman" w:hAnsi="Times New Roman" w:cs="Times New Roman"/>
          <w:noProof/>
          <w:sz w:val="20"/>
          <w:szCs w:val="20"/>
        </w:rPr>
        <w:fldChar w:fldCharType="separate"/>
      </w:r>
      <w:r w:rsidRPr="00905F8D">
        <w:rPr>
          <w:rFonts w:ascii="Times New Roman" w:eastAsia="Times New Roman" w:hAnsi="Times New Roman" w:cs="Times New Roman"/>
          <w:noProof/>
          <w:sz w:val="20"/>
          <w:szCs w:val="20"/>
        </w:rPr>
        <w:t xml:space="preserve">Jogdand, K., &amp; Yerpude, P. (2011). A community based study on menstrual hygiene among adolescent girls. </w:t>
      </w:r>
      <w:r w:rsidRPr="00905F8D">
        <w:rPr>
          <w:rFonts w:ascii="Times New Roman" w:eastAsia="Times New Roman" w:hAnsi="Times New Roman" w:cs="Times New Roman"/>
          <w:i/>
          <w:noProof/>
          <w:sz w:val="20"/>
          <w:szCs w:val="20"/>
        </w:rPr>
        <w:t>Indian Journal of Maternal and Child Health, 13</w:t>
      </w:r>
      <w:r w:rsidRPr="00905F8D">
        <w:rPr>
          <w:rFonts w:ascii="Times New Roman" w:eastAsia="Times New Roman" w:hAnsi="Times New Roman" w:cs="Times New Roman"/>
          <w:noProof/>
          <w:sz w:val="20"/>
          <w:szCs w:val="20"/>
        </w:rPr>
        <w:t>(3), 1–6.</w:t>
      </w:r>
      <w:r w:rsidRPr="00905F8D">
        <w:rPr>
          <w:rFonts w:ascii="Times New Roman" w:eastAsia="Times New Roman" w:hAnsi="Times New Roman" w:cs="Times New Roman"/>
          <w:noProof/>
          <w:sz w:val="20"/>
          <w:szCs w:val="20"/>
        </w:rPr>
        <w:fldChar w:fldCharType="end"/>
      </w:r>
    </w:p>
    <w:p w14:paraId="7BC8F0EE" w14:textId="7D21838E" w:rsidR="00D0403E" w:rsidRPr="009912CA" w:rsidRDefault="00D0403E" w:rsidP="00D0403E">
      <w:pPr>
        <w:widowControl w:val="0"/>
        <w:autoSpaceDE w:val="0"/>
        <w:autoSpaceDN w:val="0"/>
        <w:adjustRightInd w:val="0"/>
        <w:spacing w:after="0" w:line="240" w:lineRule="auto"/>
        <w:ind w:left="567" w:hanging="567"/>
        <w:jc w:val="both"/>
        <w:rPr>
          <w:rFonts w:ascii="Times New Roman" w:eastAsia="Times New Roman" w:hAnsi="Times New Roman" w:cs="Times New Roman"/>
          <w:noProof/>
          <w:sz w:val="20"/>
          <w:szCs w:val="20"/>
        </w:rPr>
      </w:pPr>
      <w:r w:rsidRPr="009912CA">
        <w:rPr>
          <w:rFonts w:ascii="Times New Roman" w:eastAsia="Times New Roman" w:hAnsi="Times New Roman" w:cs="Times New Roman"/>
          <w:noProof/>
          <w:sz w:val="20"/>
          <w:szCs w:val="20"/>
        </w:rPr>
        <w:t xml:space="preserve">Juyal, R., Kandpal, S. ., &amp; Semwal, J. (2014). Menstrual hygiene and reproductive morbidity in adolescent girls in Dehradun, India. </w:t>
      </w:r>
      <w:r w:rsidRPr="009912CA">
        <w:rPr>
          <w:rFonts w:ascii="Times New Roman" w:eastAsia="Times New Roman" w:hAnsi="Times New Roman" w:cs="Times New Roman"/>
          <w:i/>
          <w:iCs/>
          <w:noProof/>
          <w:sz w:val="20"/>
          <w:szCs w:val="20"/>
        </w:rPr>
        <w:t>Bangladesh Journal of Medical Science</w:t>
      </w:r>
      <w:r w:rsidRPr="009912CA">
        <w:rPr>
          <w:rFonts w:ascii="Times New Roman" w:eastAsia="Times New Roman" w:hAnsi="Times New Roman" w:cs="Times New Roman"/>
          <w:noProof/>
          <w:sz w:val="20"/>
          <w:szCs w:val="20"/>
        </w:rPr>
        <w:t xml:space="preserve">, </w:t>
      </w:r>
      <w:r w:rsidRPr="009912CA">
        <w:rPr>
          <w:rFonts w:ascii="Times New Roman" w:eastAsia="Times New Roman" w:hAnsi="Times New Roman" w:cs="Times New Roman"/>
          <w:i/>
          <w:iCs/>
          <w:noProof/>
          <w:sz w:val="20"/>
          <w:szCs w:val="20"/>
        </w:rPr>
        <w:t>13</w:t>
      </w:r>
      <w:r w:rsidRPr="009912CA">
        <w:rPr>
          <w:rFonts w:ascii="Times New Roman" w:eastAsia="Times New Roman" w:hAnsi="Times New Roman" w:cs="Times New Roman"/>
          <w:noProof/>
          <w:sz w:val="20"/>
          <w:szCs w:val="20"/>
        </w:rPr>
        <w:t>(2), 8–12.</w:t>
      </w:r>
    </w:p>
    <w:p w14:paraId="66CFC60E" w14:textId="09C0CF0F" w:rsidR="00D0403E" w:rsidRPr="009912CA" w:rsidRDefault="00D0403E" w:rsidP="00D0403E">
      <w:pPr>
        <w:widowControl w:val="0"/>
        <w:autoSpaceDE w:val="0"/>
        <w:autoSpaceDN w:val="0"/>
        <w:adjustRightInd w:val="0"/>
        <w:spacing w:after="0" w:line="240" w:lineRule="auto"/>
        <w:ind w:left="567" w:hanging="567"/>
        <w:jc w:val="both"/>
        <w:rPr>
          <w:rFonts w:ascii="Times New Roman" w:eastAsia="Times New Roman" w:hAnsi="Times New Roman" w:cs="Times New Roman"/>
          <w:noProof/>
          <w:color w:val="0000FF"/>
          <w:sz w:val="20"/>
          <w:szCs w:val="20"/>
        </w:rPr>
      </w:pPr>
      <w:r w:rsidRPr="009912CA">
        <w:rPr>
          <w:rFonts w:ascii="Times New Roman" w:eastAsia="Times New Roman" w:hAnsi="Times New Roman" w:cs="Times New Roman"/>
          <w:noProof/>
          <w:sz w:val="20"/>
          <w:szCs w:val="20"/>
        </w:rPr>
        <w:t xml:space="preserve">Juyal, R., Kandpal, S. D., &amp; Semwal, J. (2013). Social aspects of menstruation related practices in adolescent girls of district Dehradun. </w:t>
      </w:r>
      <w:r w:rsidRPr="009912CA">
        <w:rPr>
          <w:rFonts w:ascii="Times New Roman" w:eastAsia="Times New Roman" w:hAnsi="Times New Roman" w:cs="Times New Roman"/>
          <w:i/>
          <w:iCs/>
          <w:noProof/>
          <w:sz w:val="20"/>
          <w:szCs w:val="20"/>
        </w:rPr>
        <w:t xml:space="preserve">Indian Journal of Community Health, </w:t>
      </w:r>
      <w:r w:rsidRPr="009912CA">
        <w:rPr>
          <w:rFonts w:ascii="Times New Roman" w:eastAsia="Times New Roman" w:hAnsi="Times New Roman" w:cs="Times New Roman"/>
          <w:i/>
          <w:iCs/>
          <w:noProof/>
          <w:color w:val="000000" w:themeColor="text1"/>
          <w:sz w:val="20"/>
          <w:szCs w:val="20"/>
        </w:rPr>
        <w:t>25</w:t>
      </w:r>
      <w:r w:rsidRPr="009912CA">
        <w:rPr>
          <w:rFonts w:ascii="Times New Roman" w:eastAsia="Times New Roman" w:hAnsi="Times New Roman" w:cs="Times New Roman"/>
          <w:iCs/>
          <w:noProof/>
          <w:color w:val="000000" w:themeColor="text1"/>
          <w:sz w:val="20"/>
          <w:szCs w:val="20"/>
        </w:rPr>
        <w:t>(3)</w:t>
      </w:r>
      <w:r w:rsidRPr="009912CA">
        <w:rPr>
          <w:rFonts w:ascii="Times New Roman" w:eastAsia="Times New Roman" w:hAnsi="Times New Roman" w:cs="Times New Roman"/>
          <w:noProof/>
          <w:color w:val="000000" w:themeColor="text1"/>
          <w:sz w:val="20"/>
          <w:szCs w:val="20"/>
        </w:rPr>
        <w:t>, 213-6</w:t>
      </w:r>
    </w:p>
    <w:p w14:paraId="4BEE00FE" w14:textId="44D4184A" w:rsidR="00D0403E" w:rsidRPr="009912CA" w:rsidRDefault="00D0403E" w:rsidP="00D0403E">
      <w:pPr>
        <w:widowControl w:val="0"/>
        <w:autoSpaceDE w:val="0"/>
        <w:autoSpaceDN w:val="0"/>
        <w:adjustRightInd w:val="0"/>
        <w:spacing w:after="0" w:line="240" w:lineRule="auto"/>
        <w:ind w:left="567" w:hanging="567"/>
        <w:jc w:val="both"/>
        <w:rPr>
          <w:rFonts w:ascii="Times New Roman" w:eastAsia="Times New Roman" w:hAnsi="Times New Roman" w:cs="Times New Roman"/>
          <w:noProof/>
          <w:sz w:val="20"/>
          <w:szCs w:val="20"/>
        </w:rPr>
      </w:pPr>
      <w:r w:rsidRPr="009912CA">
        <w:rPr>
          <w:rFonts w:ascii="Times New Roman" w:eastAsia="Times New Roman" w:hAnsi="Times New Roman" w:cs="Times New Roman"/>
          <w:noProof/>
          <w:sz w:val="20"/>
          <w:szCs w:val="20"/>
        </w:rPr>
        <w:t xml:space="preserve">Juyal, R., Kandpal, S. D., &amp; Semwal, J. (2014). Menstrual hygiene and reproductive morbidity in adolescent girls in Dehradun, India. </w:t>
      </w:r>
      <w:r w:rsidRPr="009912CA">
        <w:rPr>
          <w:rFonts w:ascii="Times New Roman" w:eastAsia="Times New Roman" w:hAnsi="Times New Roman" w:cs="Times New Roman"/>
          <w:i/>
          <w:iCs/>
          <w:noProof/>
          <w:sz w:val="20"/>
          <w:szCs w:val="20"/>
        </w:rPr>
        <w:t>Bangladesh Journal of Medical Science</w:t>
      </w:r>
      <w:r w:rsidRPr="009912CA">
        <w:rPr>
          <w:rFonts w:ascii="Times New Roman" w:eastAsia="Times New Roman" w:hAnsi="Times New Roman" w:cs="Times New Roman"/>
          <w:noProof/>
          <w:sz w:val="20"/>
          <w:szCs w:val="20"/>
        </w:rPr>
        <w:t xml:space="preserve">, </w:t>
      </w:r>
      <w:r w:rsidRPr="009912CA">
        <w:rPr>
          <w:rFonts w:ascii="Times New Roman" w:eastAsia="Times New Roman" w:hAnsi="Times New Roman" w:cs="Times New Roman"/>
          <w:i/>
          <w:iCs/>
          <w:noProof/>
          <w:sz w:val="20"/>
          <w:szCs w:val="20"/>
        </w:rPr>
        <w:t>13</w:t>
      </w:r>
      <w:r w:rsidRPr="009912CA">
        <w:rPr>
          <w:rFonts w:ascii="Times New Roman" w:eastAsia="Times New Roman" w:hAnsi="Times New Roman" w:cs="Times New Roman"/>
          <w:noProof/>
          <w:sz w:val="20"/>
          <w:szCs w:val="20"/>
        </w:rPr>
        <w:t xml:space="preserve">(2), 170–174. </w:t>
      </w:r>
    </w:p>
    <w:p w14:paraId="04A8FE6C" w14:textId="0BB8FA9D" w:rsidR="00D0403E" w:rsidRPr="00CA64D1" w:rsidRDefault="00D0403E" w:rsidP="00D0403E">
      <w:pPr>
        <w:widowControl w:val="0"/>
        <w:autoSpaceDE w:val="0"/>
        <w:autoSpaceDN w:val="0"/>
        <w:adjustRightInd w:val="0"/>
        <w:spacing w:after="0" w:line="240" w:lineRule="auto"/>
        <w:ind w:left="567" w:hanging="567"/>
        <w:jc w:val="both"/>
        <w:rPr>
          <w:rFonts w:ascii="Times New Roman" w:eastAsia="Times New Roman" w:hAnsi="Times New Roman" w:cs="Times New Roman"/>
          <w:noProof/>
          <w:sz w:val="20"/>
          <w:szCs w:val="20"/>
        </w:rPr>
      </w:pPr>
      <w:r w:rsidRPr="009912CA">
        <w:rPr>
          <w:rFonts w:ascii="Times New Roman" w:eastAsia="Times New Roman" w:hAnsi="Times New Roman" w:cs="Times New Roman"/>
          <w:noProof/>
          <w:sz w:val="20"/>
          <w:szCs w:val="20"/>
        </w:rPr>
        <w:t>Juyal, R., Kandpal, S. D., Semwal,</w:t>
      </w:r>
      <w:r w:rsidRPr="00CA64D1">
        <w:rPr>
          <w:rFonts w:ascii="Times New Roman" w:eastAsia="Times New Roman" w:hAnsi="Times New Roman" w:cs="Times New Roman"/>
          <w:noProof/>
          <w:sz w:val="20"/>
          <w:szCs w:val="20"/>
        </w:rPr>
        <w:t xml:space="preserve"> J., &amp; Negi, K. S. (2012, July 19). Practices of menstrual hygiene among adolescent girls in a district of </w:t>
      </w:r>
      <w:r w:rsidR="00786E6B">
        <w:rPr>
          <w:rFonts w:ascii="Times New Roman" w:eastAsia="Times New Roman" w:hAnsi="Times New Roman" w:cs="Times New Roman"/>
          <w:noProof/>
          <w:sz w:val="20"/>
          <w:szCs w:val="20"/>
        </w:rPr>
        <w:t>U</w:t>
      </w:r>
      <w:r w:rsidRPr="00CA64D1">
        <w:rPr>
          <w:rFonts w:ascii="Times New Roman" w:eastAsia="Times New Roman" w:hAnsi="Times New Roman" w:cs="Times New Roman"/>
          <w:noProof/>
          <w:sz w:val="20"/>
          <w:szCs w:val="20"/>
        </w:rPr>
        <w:t xml:space="preserve">ttarakhand. </w:t>
      </w:r>
      <w:r w:rsidRPr="00CA64D1">
        <w:rPr>
          <w:rFonts w:ascii="Times New Roman" w:eastAsia="Times New Roman" w:hAnsi="Times New Roman" w:cs="Times New Roman"/>
          <w:i/>
          <w:iCs/>
          <w:noProof/>
          <w:sz w:val="20"/>
          <w:szCs w:val="20"/>
        </w:rPr>
        <w:t>Indian Journal of Community Health</w:t>
      </w:r>
      <w:r w:rsidRPr="00CA64D1">
        <w:rPr>
          <w:rFonts w:ascii="Times New Roman" w:eastAsia="Times New Roman" w:hAnsi="Times New Roman" w:cs="Times New Roman"/>
          <w:noProof/>
          <w:sz w:val="20"/>
          <w:szCs w:val="20"/>
        </w:rPr>
        <w:t xml:space="preserve">. </w:t>
      </w:r>
      <w:r w:rsidRPr="009912CA">
        <w:rPr>
          <w:rFonts w:ascii="Times New Roman" w:eastAsia="Times New Roman" w:hAnsi="Times New Roman" w:cs="Times New Roman"/>
          <w:i/>
          <w:noProof/>
          <w:sz w:val="20"/>
          <w:szCs w:val="20"/>
        </w:rPr>
        <w:t>24</w:t>
      </w:r>
      <w:r>
        <w:rPr>
          <w:rFonts w:ascii="Times New Roman" w:eastAsia="Times New Roman" w:hAnsi="Times New Roman" w:cs="Times New Roman"/>
          <w:noProof/>
          <w:sz w:val="20"/>
          <w:szCs w:val="20"/>
        </w:rPr>
        <w:t>(2), 1</w:t>
      </w:r>
      <w:r w:rsidRPr="009912CA">
        <w:rPr>
          <w:rFonts w:ascii="Times New Roman" w:eastAsia="Times New Roman" w:hAnsi="Times New Roman" w:cs="Times New Roman"/>
          <w:noProof/>
          <w:color w:val="000000" w:themeColor="text1"/>
          <w:sz w:val="20"/>
          <w:szCs w:val="20"/>
        </w:rPr>
        <w:t>24-8</w:t>
      </w:r>
      <w:r w:rsidRPr="009912CA">
        <w:rPr>
          <w:rFonts w:ascii="Times New Roman" w:eastAsia="Times New Roman" w:hAnsi="Times New Roman" w:cs="Times New Roman"/>
          <w:i/>
          <w:iCs/>
          <w:noProof/>
          <w:color w:val="000000" w:themeColor="text1"/>
          <w:sz w:val="20"/>
          <w:szCs w:val="20"/>
        </w:rPr>
        <w:t>.</w:t>
      </w:r>
    </w:p>
    <w:p w14:paraId="62352928" w14:textId="527318E0" w:rsidR="00D0403E" w:rsidRPr="009912CA" w:rsidRDefault="00D0403E" w:rsidP="00D0403E">
      <w:pPr>
        <w:widowControl w:val="0"/>
        <w:autoSpaceDE w:val="0"/>
        <w:autoSpaceDN w:val="0"/>
        <w:adjustRightInd w:val="0"/>
        <w:spacing w:after="0" w:line="240" w:lineRule="auto"/>
        <w:ind w:left="567" w:hanging="567"/>
        <w:jc w:val="both"/>
        <w:rPr>
          <w:rFonts w:ascii="Times New Roman" w:eastAsia="Times New Roman" w:hAnsi="Times New Roman" w:cs="Times New Roman"/>
          <w:noProof/>
          <w:color w:val="0000FF"/>
          <w:sz w:val="20"/>
          <w:szCs w:val="20"/>
        </w:rPr>
      </w:pPr>
      <w:r w:rsidRPr="009912CA">
        <w:rPr>
          <w:rFonts w:ascii="Times New Roman" w:eastAsia="Times New Roman" w:hAnsi="Times New Roman" w:cs="Times New Roman"/>
          <w:noProof/>
          <w:sz w:val="20"/>
          <w:szCs w:val="20"/>
        </w:rPr>
        <w:t xml:space="preserve">Katiyar, K., Chopra, H., Garg, S. K., Bajpai, S., Bano, T., Jain, S., &amp; Kumar, A. (2013, December 2). KAP study of menstrual problems in adolescent females in an urban area of </w:t>
      </w:r>
      <w:r w:rsidR="00786E6B">
        <w:rPr>
          <w:rFonts w:ascii="Times New Roman" w:eastAsia="Times New Roman" w:hAnsi="Times New Roman" w:cs="Times New Roman"/>
          <w:noProof/>
          <w:sz w:val="20"/>
          <w:szCs w:val="20"/>
        </w:rPr>
        <w:t>M</w:t>
      </w:r>
      <w:r w:rsidRPr="009912CA">
        <w:rPr>
          <w:rFonts w:ascii="Times New Roman" w:eastAsia="Times New Roman" w:hAnsi="Times New Roman" w:cs="Times New Roman"/>
          <w:noProof/>
          <w:sz w:val="20"/>
          <w:szCs w:val="20"/>
        </w:rPr>
        <w:t xml:space="preserve">eerut. </w:t>
      </w:r>
      <w:r w:rsidRPr="009912CA">
        <w:rPr>
          <w:rFonts w:ascii="Times New Roman" w:eastAsia="Times New Roman" w:hAnsi="Times New Roman" w:cs="Times New Roman"/>
          <w:i/>
          <w:iCs/>
          <w:noProof/>
          <w:sz w:val="20"/>
          <w:szCs w:val="20"/>
        </w:rPr>
        <w:t>Indian Journal of Community Health</w:t>
      </w:r>
      <w:r w:rsidRPr="009912CA">
        <w:rPr>
          <w:rFonts w:ascii="Times New Roman" w:eastAsia="Times New Roman" w:hAnsi="Times New Roman" w:cs="Times New Roman"/>
          <w:noProof/>
          <w:sz w:val="20"/>
          <w:szCs w:val="20"/>
        </w:rPr>
        <w:t xml:space="preserve">. </w:t>
      </w:r>
      <w:r w:rsidRPr="009912CA">
        <w:rPr>
          <w:rFonts w:ascii="Times New Roman" w:eastAsia="Times New Roman" w:hAnsi="Times New Roman" w:cs="Times New Roman"/>
          <w:i/>
          <w:noProof/>
          <w:sz w:val="20"/>
          <w:szCs w:val="20"/>
        </w:rPr>
        <w:t>25</w:t>
      </w:r>
      <w:r>
        <w:rPr>
          <w:rFonts w:ascii="Times New Roman" w:eastAsia="Times New Roman" w:hAnsi="Times New Roman" w:cs="Times New Roman"/>
          <w:noProof/>
          <w:sz w:val="20"/>
          <w:szCs w:val="20"/>
        </w:rPr>
        <w:t>(3), 217-20</w:t>
      </w:r>
      <w:r w:rsidRPr="009912CA">
        <w:rPr>
          <w:rFonts w:ascii="Times New Roman" w:eastAsia="Times New Roman" w:hAnsi="Times New Roman" w:cs="Times New Roman"/>
          <w:i/>
          <w:iCs/>
          <w:noProof/>
          <w:color w:val="000000" w:themeColor="text1"/>
          <w:sz w:val="20"/>
          <w:szCs w:val="20"/>
        </w:rPr>
        <w:t>.</w:t>
      </w:r>
    </w:p>
    <w:p w14:paraId="2C78DF04" w14:textId="77777777" w:rsidR="00D0403E" w:rsidRDefault="00D0403E" w:rsidP="00D0403E">
      <w:pPr>
        <w:widowControl w:val="0"/>
        <w:autoSpaceDE w:val="0"/>
        <w:autoSpaceDN w:val="0"/>
        <w:adjustRightInd w:val="0"/>
        <w:spacing w:after="0" w:line="240" w:lineRule="auto"/>
        <w:ind w:left="567" w:hanging="567"/>
        <w:jc w:val="both"/>
        <w:rPr>
          <w:rFonts w:ascii="Times New Roman" w:eastAsia="Times New Roman" w:hAnsi="Times New Roman" w:cs="Times New Roman"/>
          <w:noProof/>
          <w:sz w:val="20"/>
          <w:szCs w:val="20"/>
        </w:rPr>
      </w:pPr>
      <w:r w:rsidRPr="009912CA">
        <w:rPr>
          <w:rFonts w:ascii="Times New Roman" w:eastAsia="Times New Roman" w:hAnsi="Times New Roman" w:cs="Times New Roman"/>
          <w:noProof/>
          <w:sz w:val="20"/>
          <w:szCs w:val="20"/>
        </w:rPr>
        <w:t>Khanna,  A. (2005). Menstrual</w:t>
      </w:r>
      <w:r w:rsidRPr="00CA64D1">
        <w:rPr>
          <w:rFonts w:ascii="Times New Roman" w:eastAsia="Times New Roman" w:hAnsi="Times New Roman" w:cs="Times New Roman"/>
          <w:noProof/>
          <w:sz w:val="20"/>
          <w:szCs w:val="20"/>
        </w:rPr>
        <w:t xml:space="preserve"> </w:t>
      </w:r>
      <w:r>
        <w:rPr>
          <w:rFonts w:ascii="Times New Roman" w:eastAsia="Times New Roman" w:hAnsi="Times New Roman" w:cs="Times New Roman"/>
          <w:noProof/>
          <w:sz w:val="20"/>
          <w:szCs w:val="20"/>
        </w:rPr>
        <w:t>p</w:t>
      </w:r>
      <w:r w:rsidRPr="00CA64D1">
        <w:rPr>
          <w:rFonts w:ascii="Times New Roman" w:eastAsia="Times New Roman" w:hAnsi="Times New Roman" w:cs="Times New Roman"/>
          <w:noProof/>
          <w:sz w:val="20"/>
          <w:szCs w:val="20"/>
        </w:rPr>
        <w:t xml:space="preserve">ractices and </w:t>
      </w:r>
      <w:r>
        <w:rPr>
          <w:rFonts w:ascii="Times New Roman" w:eastAsia="Times New Roman" w:hAnsi="Times New Roman" w:cs="Times New Roman"/>
          <w:noProof/>
          <w:sz w:val="20"/>
          <w:szCs w:val="20"/>
        </w:rPr>
        <w:t>r</w:t>
      </w:r>
      <w:r w:rsidRPr="00CA64D1">
        <w:rPr>
          <w:rFonts w:ascii="Times New Roman" w:eastAsia="Times New Roman" w:hAnsi="Times New Roman" w:cs="Times New Roman"/>
          <w:noProof/>
          <w:sz w:val="20"/>
          <w:szCs w:val="20"/>
        </w:rPr>
        <w:t xml:space="preserve">eproductive </w:t>
      </w:r>
      <w:r>
        <w:rPr>
          <w:rFonts w:ascii="Times New Roman" w:eastAsia="Times New Roman" w:hAnsi="Times New Roman" w:cs="Times New Roman"/>
          <w:noProof/>
          <w:sz w:val="20"/>
          <w:szCs w:val="20"/>
        </w:rPr>
        <w:t>p</w:t>
      </w:r>
      <w:r w:rsidRPr="00CA64D1">
        <w:rPr>
          <w:rFonts w:ascii="Times New Roman" w:eastAsia="Times New Roman" w:hAnsi="Times New Roman" w:cs="Times New Roman"/>
          <w:noProof/>
          <w:sz w:val="20"/>
          <w:szCs w:val="20"/>
        </w:rPr>
        <w:t xml:space="preserve">roblems: A </w:t>
      </w:r>
      <w:r>
        <w:rPr>
          <w:rFonts w:ascii="Times New Roman" w:eastAsia="Times New Roman" w:hAnsi="Times New Roman" w:cs="Times New Roman"/>
          <w:noProof/>
          <w:sz w:val="20"/>
          <w:szCs w:val="20"/>
        </w:rPr>
        <w:t>s</w:t>
      </w:r>
      <w:r w:rsidRPr="00CA64D1">
        <w:rPr>
          <w:rFonts w:ascii="Times New Roman" w:eastAsia="Times New Roman" w:hAnsi="Times New Roman" w:cs="Times New Roman"/>
          <w:noProof/>
          <w:sz w:val="20"/>
          <w:szCs w:val="20"/>
        </w:rPr>
        <w:t xml:space="preserve">tudy of </w:t>
      </w:r>
      <w:r>
        <w:rPr>
          <w:rFonts w:ascii="Times New Roman" w:eastAsia="Times New Roman" w:hAnsi="Times New Roman" w:cs="Times New Roman"/>
          <w:noProof/>
          <w:sz w:val="20"/>
          <w:szCs w:val="20"/>
        </w:rPr>
        <w:t>a</w:t>
      </w:r>
      <w:r w:rsidRPr="00CA64D1">
        <w:rPr>
          <w:rFonts w:ascii="Times New Roman" w:eastAsia="Times New Roman" w:hAnsi="Times New Roman" w:cs="Times New Roman"/>
          <w:noProof/>
          <w:sz w:val="20"/>
          <w:szCs w:val="20"/>
        </w:rPr>
        <w:t xml:space="preserve">dolescent </w:t>
      </w:r>
      <w:r>
        <w:rPr>
          <w:rFonts w:ascii="Times New Roman" w:eastAsia="Times New Roman" w:hAnsi="Times New Roman" w:cs="Times New Roman"/>
          <w:noProof/>
          <w:sz w:val="20"/>
          <w:szCs w:val="20"/>
        </w:rPr>
        <w:t>g</w:t>
      </w:r>
      <w:r w:rsidRPr="00CA64D1">
        <w:rPr>
          <w:rFonts w:ascii="Times New Roman" w:eastAsia="Times New Roman" w:hAnsi="Times New Roman" w:cs="Times New Roman"/>
          <w:noProof/>
          <w:sz w:val="20"/>
          <w:szCs w:val="20"/>
        </w:rPr>
        <w:t xml:space="preserve">irls in Rajasthan. </w:t>
      </w:r>
      <w:r w:rsidRPr="00CA64D1">
        <w:rPr>
          <w:rFonts w:ascii="Times New Roman" w:eastAsia="Times New Roman" w:hAnsi="Times New Roman" w:cs="Times New Roman"/>
          <w:i/>
          <w:iCs/>
          <w:noProof/>
          <w:sz w:val="20"/>
          <w:szCs w:val="20"/>
        </w:rPr>
        <w:t>Journal of Health Management</w:t>
      </w:r>
      <w:r w:rsidRPr="00CA64D1">
        <w:rPr>
          <w:rFonts w:ascii="Times New Roman" w:eastAsia="Times New Roman" w:hAnsi="Times New Roman" w:cs="Times New Roman"/>
          <w:noProof/>
          <w:sz w:val="20"/>
          <w:szCs w:val="20"/>
        </w:rPr>
        <w:t xml:space="preserve">, </w:t>
      </w:r>
      <w:r w:rsidRPr="00CA64D1">
        <w:rPr>
          <w:rFonts w:ascii="Times New Roman" w:eastAsia="Times New Roman" w:hAnsi="Times New Roman" w:cs="Times New Roman"/>
          <w:i/>
          <w:iCs/>
          <w:noProof/>
          <w:sz w:val="20"/>
          <w:szCs w:val="20"/>
        </w:rPr>
        <w:t>7</w:t>
      </w:r>
      <w:r>
        <w:rPr>
          <w:rFonts w:ascii="Times New Roman" w:eastAsia="Times New Roman" w:hAnsi="Times New Roman" w:cs="Times New Roman"/>
          <w:noProof/>
          <w:sz w:val="20"/>
          <w:szCs w:val="20"/>
        </w:rPr>
        <w:t>(1), 91–107.</w:t>
      </w:r>
    </w:p>
    <w:p w14:paraId="34105D1E" w14:textId="73ACE6BB" w:rsidR="00D0403E" w:rsidRPr="00CA64D1" w:rsidRDefault="00D0403E" w:rsidP="00D0403E">
      <w:pPr>
        <w:widowControl w:val="0"/>
        <w:autoSpaceDE w:val="0"/>
        <w:autoSpaceDN w:val="0"/>
        <w:adjustRightInd w:val="0"/>
        <w:spacing w:after="0" w:line="240" w:lineRule="auto"/>
        <w:ind w:left="567" w:hanging="567"/>
        <w:jc w:val="both"/>
        <w:rPr>
          <w:rFonts w:ascii="Times New Roman" w:eastAsia="Times New Roman" w:hAnsi="Times New Roman" w:cs="Times New Roman"/>
          <w:noProof/>
          <w:sz w:val="20"/>
          <w:szCs w:val="20"/>
        </w:rPr>
      </w:pPr>
      <w:r w:rsidRPr="009912CA">
        <w:rPr>
          <w:rFonts w:ascii="Times New Roman" w:eastAsia="Times New Roman" w:hAnsi="Times New Roman" w:cs="Times New Roman"/>
          <w:noProof/>
          <w:sz w:val="20"/>
          <w:szCs w:val="20"/>
        </w:rPr>
        <w:t xml:space="preserve">Kumar, R., Singh, M. M., Kaur, A., &amp; Kaur, M. (1995). Reproductive health behaviour of rural women. </w:t>
      </w:r>
      <w:r w:rsidRPr="009912CA">
        <w:rPr>
          <w:rFonts w:ascii="Times New Roman" w:eastAsia="Times New Roman" w:hAnsi="Times New Roman" w:cs="Times New Roman"/>
          <w:i/>
          <w:noProof/>
          <w:sz w:val="20"/>
          <w:szCs w:val="20"/>
        </w:rPr>
        <w:t>Journal of the Indian Medical Association, 93</w:t>
      </w:r>
      <w:r w:rsidRPr="009912CA">
        <w:rPr>
          <w:rFonts w:ascii="Times New Roman" w:eastAsia="Times New Roman" w:hAnsi="Times New Roman" w:cs="Times New Roman"/>
          <w:noProof/>
          <w:sz w:val="20"/>
          <w:szCs w:val="20"/>
        </w:rPr>
        <w:t xml:space="preserve">(4), 129–131, 128. </w:t>
      </w:r>
    </w:p>
    <w:p w14:paraId="72D1185E" w14:textId="4B1C8779" w:rsidR="00D0403E" w:rsidRPr="009912CA" w:rsidRDefault="00D0403E" w:rsidP="00D0403E">
      <w:pPr>
        <w:widowControl w:val="0"/>
        <w:autoSpaceDE w:val="0"/>
        <w:autoSpaceDN w:val="0"/>
        <w:adjustRightInd w:val="0"/>
        <w:spacing w:after="0" w:line="240" w:lineRule="auto"/>
        <w:ind w:left="567" w:hanging="567"/>
        <w:jc w:val="both"/>
        <w:rPr>
          <w:rFonts w:ascii="Times New Roman" w:eastAsia="Times New Roman" w:hAnsi="Times New Roman" w:cs="Times New Roman"/>
          <w:noProof/>
          <w:sz w:val="20"/>
          <w:szCs w:val="20"/>
        </w:rPr>
      </w:pPr>
      <w:r w:rsidRPr="009912CA">
        <w:rPr>
          <w:rFonts w:ascii="Times New Roman" w:eastAsia="Times New Roman" w:hAnsi="Times New Roman" w:cs="Times New Roman"/>
          <w:noProof/>
          <w:sz w:val="20"/>
          <w:szCs w:val="20"/>
        </w:rPr>
        <w:t xml:space="preserve">Lawes, C. M., Hoorn, S. Vander, &amp; Rodgers, A. (2008). Global burden of blood-pressure-related disease, 2001. </w:t>
      </w:r>
      <w:r w:rsidRPr="009912CA">
        <w:rPr>
          <w:rFonts w:ascii="Times New Roman" w:eastAsia="Times New Roman" w:hAnsi="Times New Roman" w:cs="Times New Roman"/>
          <w:i/>
          <w:iCs/>
          <w:noProof/>
          <w:sz w:val="20"/>
          <w:szCs w:val="20"/>
        </w:rPr>
        <w:t>The Lancet</w:t>
      </w:r>
      <w:r w:rsidRPr="009912CA">
        <w:rPr>
          <w:rFonts w:ascii="Times New Roman" w:eastAsia="Times New Roman" w:hAnsi="Times New Roman" w:cs="Times New Roman"/>
          <w:noProof/>
          <w:sz w:val="20"/>
          <w:szCs w:val="20"/>
        </w:rPr>
        <w:t xml:space="preserve">, </w:t>
      </w:r>
      <w:r w:rsidRPr="009912CA">
        <w:rPr>
          <w:rFonts w:ascii="Times New Roman" w:eastAsia="Times New Roman" w:hAnsi="Times New Roman" w:cs="Times New Roman"/>
          <w:i/>
          <w:iCs/>
          <w:noProof/>
          <w:sz w:val="20"/>
          <w:szCs w:val="20"/>
        </w:rPr>
        <w:t>371</w:t>
      </w:r>
      <w:r w:rsidRPr="009912CA">
        <w:rPr>
          <w:rFonts w:ascii="Times New Roman" w:eastAsia="Times New Roman" w:hAnsi="Times New Roman" w:cs="Times New Roman"/>
          <w:noProof/>
          <w:sz w:val="20"/>
          <w:szCs w:val="20"/>
        </w:rPr>
        <w:t>(9623), 1513–1518.</w:t>
      </w:r>
    </w:p>
    <w:p w14:paraId="5AA0D17F" w14:textId="51498B93" w:rsidR="00D0403E" w:rsidRPr="009912CA" w:rsidRDefault="00D0403E" w:rsidP="00D0403E">
      <w:pPr>
        <w:widowControl w:val="0"/>
        <w:autoSpaceDE w:val="0"/>
        <w:autoSpaceDN w:val="0"/>
        <w:adjustRightInd w:val="0"/>
        <w:spacing w:after="0" w:line="240" w:lineRule="auto"/>
        <w:ind w:left="567" w:hanging="567"/>
        <w:jc w:val="both"/>
        <w:rPr>
          <w:rFonts w:ascii="Times New Roman" w:eastAsia="Times New Roman" w:hAnsi="Times New Roman" w:cs="Times New Roman"/>
          <w:noProof/>
          <w:sz w:val="20"/>
          <w:szCs w:val="20"/>
        </w:rPr>
      </w:pPr>
      <w:r w:rsidRPr="009912CA">
        <w:rPr>
          <w:rFonts w:ascii="Times New Roman" w:eastAsia="Times New Roman" w:hAnsi="Times New Roman" w:cs="Times New Roman"/>
          <w:noProof/>
          <w:sz w:val="20"/>
          <w:szCs w:val="20"/>
        </w:rPr>
        <w:t xml:space="preserve">Mahon, T., &amp; Fernandes, M. (2010). Menstrual hygiene in South Asia: a neglected issue for WASH (water, sanitation and hygiene) programmes. </w:t>
      </w:r>
      <w:r w:rsidRPr="009912CA">
        <w:rPr>
          <w:rFonts w:ascii="Times New Roman" w:eastAsia="Times New Roman" w:hAnsi="Times New Roman" w:cs="Times New Roman"/>
          <w:i/>
          <w:iCs/>
          <w:noProof/>
          <w:sz w:val="20"/>
          <w:szCs w:val="20"/>
        </w:rPr>
        <w:t>Gender &amp; Development</w:t>
      </w:r>
      <w:r w:rsidRPr="009912CA">
        <w:rPr>
          <w:rFonts w:ascii="Times New Roman" w:eastAsia="Times New Roman" w:hAnsi="Times New Roman" w:cs="Times New Roman"/>
          <w:noProof/>
          <w:sz w:val="20"/>
          <w:szCs w:val="20"/>
        </w:rPr>
        <w:t xml:space="preserve">, </w:t>
      </w:r>
      <w:r w:rsidRPr="009912CA">
        <w:rPr>
          <w:rFonts w:ascii="Times New Roman" w:eastAsia="Times New Roman" w:hAnsi="Times New Roman" w:cs="Times New Roman"/>
          <w:i/>
          <w:iCs/>
          <w:noProof/>
          <w:sz w:val="20"/>
          <w:szCs w:val="20"/>
        </w:rPr>
        <w:t>18</w:t>
      </w:r>
      <w:r w:rsidRPr="009912CA">
        <w:rPr>
          <w:rFonts w:ascii="Times New Roman" w:eastAsia="Times New Roman" w:hAnsi="Times New Roman" w:cs="Times New Roman"/>
          <w:noProof/>
          <w:sz w:val="20"/>
          <w:szCs w:val="20"/>
        </w:rPr>
        <w:t>(1), 99–113.</w:t>
      </w:r>
    </w:p>
    <w:p w14:paraId="6691DF02" w14:textId="0D7C59CD" w:rsidR="00D0403E" w:rsidRPr="009912CA" w:rsidRDefault="00D0403E" w:rsidP="00D0403E">
      <w:pPr>
        <w:widowControl w:val="0"/>
        <w:autoSpaceDE w:val="0"/>
        <w:autoSpaceDN w:val="0"/>
        <w:adjustRightInd w:val="0"/>
        <w:spacing w:after="0" w:line="240" w:lineRule="auto"/>
        <w:ind w:left="567" w:hanging="567"/>
        <w:jc w:val="both"/>
        <w:rPr>
          <w:rFonts w:ascii="Times New Roman" w:eastAsia="Times New Roman" w:hAnsi="Times New Roman" w:cs="Times New Roman"/>
          <w:noProof/>
          <w:sz w:val="20"/>
          <w:szCs w:val="20"/>
        </w:rPr>
      </w:pPr>
      <w:r w:rsidRPr="009912CA">
        <w:rPr>
          <w:rFonts w:ascii="Times New Roman" w:eastAsia="Times New Roman" w:hAnsi="Times New Roman" w:cs="Times New Roman"/>
          <w:noProof/>
          <w:sz w:val="20"/>
          <w:szCs w:val="20"/>
        </w:rPr>
        <w:t xml:space="preserve">Mohite, R. V, &amp; Mohite, V. R. (2013). Correlates of the menstrual problems among rural college students of Satara district. </w:t>
      </w:r>
      <w:r w:rsidRPr="009912CA">
        <w:rPr>
          <w:rFonts w:ascii="Times New Roman" w:eastAsia="Times New Roman" w:hAnsi="Times New Roman" w:cs="Times New Roman"/>
          <w:i/>
          <w:iCs/>
          <w:noProof/>
          <w:sz w:val="20"/>
          <w:szCs w:val="20"/>
        </w:rPr>
        <w:t>Al Ameen Journal of Medical Sciences</w:t>
      </w:r>
      <w:r w:rsidRPr="009912CA">
        <w:rPr>
          <w:rFonts w:ascii="Times New Roman" w:eastAsia="Times New Roman" w:hAnsi="Times New Roman" w:cs="Times New Roman"/>
          <w:noProof/>
          <w:sz w:val="20"/>
          <w:szCs w:val="20"/>
        </w:rPr>
        <w:t xml:space="preserve">, </w:t>
      </w:r>
      <w:r w:rsidRPr="009912CA">
        <w:rPr>
          <w:rFonts w:ascii="Times New Roman" w:eastAsia="Times New Roman" w:hAnsi="Times New Roman" w:cs="Times New Roman"/>
          <w:i/>
          <w:iCs/>
          <w:noProof/>
          <w:sz w:val="20"/>
          <w:szCs w:val="20"/>
        </w:rPr>
        <w:t>6</w:t>
      </w:r>
      <w:r w:rsidRPr="009912CA">
        <w:rPr>
          <w:rFonts w:ascii="Times New Roman" w:eastAsia="Times New Roman" w:hAnsi="Times New Roman" w:cs="Times New Roman"/>
          <w:noProof/>
          <w:sz w:val="20"/>
          <w:szCs w:val="20"/>
        </w:rPr>
        <w:t>(3), 213–218.</w:t>
      </w:r>
    </w:p>
    <w:p w14:paraId="052542D2" w14:textId="768DC750" w:rsidR="00D0403E" w:rsidRPr="00CA64D1" w:rsidRDefault="00D0403E" w:rsidP="00D0403E">
      <w:pPr>
        <w:widowControl w:val="0"/>
        <w:autoSpaceDE w:val="0"/>
        <w:autoSpaceDN w:val="0"/>
        <w:adjustRightInd w:val="0"/>
        <w:spacing w:after="0" w:line="240" w:lineRule="auto"/>
        <w:ind w:left="567" w:hanging="567"/>
        <w:jc w:val="both"/>
        <w:rPr>
          <w:rFonts w:ascii="Times New Roman" w:eastAsia="Times New Roman" w:hAnsi="Times New Roman" w:cs="Times New Roman"/>
          <w:noProof/>
          <w:sz w:val="20"/>
          <w:szCs w:val="20"/>
        </w:rPr>
      </w:pPr>
      <w:r w:rsidRPr="009912CA">
        <w:rPr>
          <w:rFonts w:ascii="Times New Roman" w:eastAsia="Times New Roman" w:hAnsi="Times New Roman" w:cs="Times New Roman"/>
          <w:noProof/>
          <w:sz w:val="20"/>
          <w:szCs w:val="20"/>
        </w:rPr>
        <w:t>Mudey, A. B., Kesharwani, N., Mudey, G. A</w:t>
      </w:r>
      <w:r>
        <w:rPr>
          <w:rFonts w:ascii="Times New Roman" w:eastAsia="Times New Roman" w:hAnsi="Times New Roman" w:cs="Times New Roman"/>
          <w:noProof/>
          <w:sz w:val="20"/>
          <w:szCs w:val="20"/>
        </w:rPr>
        <w:t>., &amp; Goyal, R. C. (2010). A c</w:t>
      </w:r>
      <w:r w:rsidRPr="00CA64D1">
        <w:rPr>
          <w:rFonts w:ascii="Times New Roman" w:eastAsia="Times New Roman" w:hAnsi="Times New Roman" w:cs="Times New Roman"/>
          <w:noProof/>
          <w:sz w:val="20"/>
          <w:szCs w:val="20"/>
        </w:rPr>
        <w:t xml:space="preserve">ross-sectional </w:t>
      </w:r>
      <w:r>
        <w:rPr>
          <w:rFonts w:ascii="Times New Roman" w:eastAsia="Times New Roman" w:hAnsi="Times New Roman" w:cs="Times New Roman"/>
          <w:noProof/>
          <w:sz w:val="20"/>
          <w:szCs w:val="20"/>
        </w:rPr>
        <w:t>study on a</w:t>
      </w:r>
      <w:r w:rsidRPr="00CA64D1">
        <w:rPr>
          <w:rFonts w:ascii="Times New Roman" w:eastAsia="Times New Roman" w:hAnsi="Times New Roman" w:cs="Times New Roman"/>
          <w:noProof/>
          <w:sz w:val="20"/>
          <w:szCs w:val="20"/>
        </w:rPr>
        <w:t xml:space="preserve">wareness </w:t>
      </w:r>
      <w:r>
        <w:rPr>
          <w:rFonts w:ascii="Times New Roman" w:eastAsia="Times New Roman" w:hAnsi="Times New Roman" w:cs="Times New Roman"/>
          <w:noProof/>
          <w:sz w:val="20"/>
          <w:szCs w:val="20"/>
        </w:rPr>
        <w:t>r</w:t>
      </w:r>
      <w:r w:rsidRPr="00CA64D1">
        <w:rPr>
          <w:rFonts w:ascii="Times New Roman" w:eastAsia="Times New Roman" w:hAnsi="Times New Roman" w:cs="Times New Roman"/>
          <w:noProof/>
          <w:sz w:val="20"/>
          <w:szCs w:val="20"/>
        </w:rPr>
        <w:t xml:space="preserve">egarding </w:t>
      </w:r>
      <w:r>
        <w:rPr>
          <w:rFonts w:ascii="Times New Roman" w:eastAsia="Times New Roman" w:hAnsi="Times New Roman" w:cs="Times New Roman"/>
          <w:noProof/>
          <w:sz w:val="20"/>
          <w:szCs w:val="20"/>
        </w:rPr>
        <w:t>s</w:t>
      </w:r>
      <w:r w:rsidRPr="00CA64D1">
        <w:rPr>
          <w:rFonts w:ascii="Times New Roman" w:eastAsia="Times New Roman" w:hAnsi="Times New Roman" w:cs="Times New Roman"/>
          <w:noProof/>
          <w:sz w:val="20"/>
          <w:szCs w:val="20"/>
        </w:rPr>
        <w:t xml:space="preserve">afe and </w:t>
      </w:r>
      <w:r>
        <w:rPr>
          <w:rFonts w:ascii="Times New Roman" w:eastAsia="Times New Roman" w:hAnsi="Times New Roman" w:cs="Times New Roman"/>
          <w:noProof/>
          <w:sz w:val="20"/>
          <w:szCs w:val="20"/>
        </w:rPr>
        <w:t>h</w:t>
      </w:r>
      <w:r w:rsidRPr="00CA64D1">
        <w:rPr>
          <w:rFonts w:ascii="Times New Roman" w:eastAsia="Times New Roman" w:hAnsi="Times New Roman" w:cs="Times New Roman"/>
          <w:noProof/>
          <w:sz w:val="20"/>
          <w:szCs w:val="20"/>
        </w:rPr>
        <w:t xml:space="preserve">ygienic </w:t>
      </w:r>
      <w:r>
        <w:rPr>
          <w:rFonts w:ascii="Times New Roman" w:eastAsia="Times New Roman" w:hAnsi="Times New Roman" w:cs="Times New Roman"/>
          <w:noProof/>
          <w:sz w:val="20"/>
          <w:szCs w:val="20"/>
        </w:rPr>
        <w:t>p</w:t>
      </w:r>
      <w:r w:rsidRPr="00CA64D1">
        <w:rPr>
          <w:rFonts w:ascii="Times New Roman" w:eastAsia="Times New Roman" w:hAnsi="Times New Roman" w:cs="Times New Roman"/>
          <w:noProof/>
          <w:sz w:val="20"/>
          <w:szCs w:val="20"/>
        </w:rPr>
        <w:t xml:space="preserve">ractices amongst </w:t>
      </w:r>
      <w:r>
        <w:rPr>
          <w:rFonts w:ascii="Times New Roman" w:eastAsia="Times New Roman" w:hAnsi="Times New Roman" w:cs="Times New Roman"/>
          <w:noProof/>
          <w:sz w:val="20"/>
          <w:szCs w:val="20"/>
        </w:rPr>
        <w:t>s</w:t>
      </w:r>
      <w:r w:rsidRPr="00CA64D1">
        <w:rPr>
          <w:rFonts w:ascii="Times New Roman" w:eastAsia="Times New Roman" w:hAnsi="Times New Roman" w:cs="Times New Roman"/>
          <w:noProof/>
          <w:sz w:val="20"/>
          <w:szCs w:val="20"/>
        </w:rPr>
        <w:t xml:space="preserve">chool </w:t>
      </w:r>
      <w:r>
        <w:rPr>
          <w:rFonts w:ascii="Times New Roman" w:eastAsia="Times New Roman" w:hAnsi="Times New Roman" w:cs="Times New Roman"/>
          <w:noProof/>
          <w:sz w:val="20"/>
          <w:szCs w:val="20"/>
        </w:rPr>
        <w:t>going a</w:t>
      </w:r>
      <w:r w:rsidRPr="00CA64D1">
        <w:rPr>
          <w:rFonts w:ascii="Times New Roman" w:eastAsia="Times New Roman" w:hAnsi="Times New Roman" w:cs="Times New Roman"/>
          <w:noProof/>
          <w:sz w:val="20"/>
          <w:szCs w:val="20"/>
        </w:rPr>
        <w:t xml:space="preserve">dolescent </w:t>
      </w:r>
      <w:r>
        <w:rPr>
          <w:rFonts w:ascii="Times New Roman" w:eastAsia="Times New Roman" w:hAnsi="Times New Roman" w:cs="Times New Roman"/>
          <w:noProof/>
          <w:sz w:val="20"/>
          <w:szCs w:val="20"/>
        </w:rPr>
        <w:t>girls in r</w:t>
      </w:r>
      <w:r w:rsidRPr="00CA64D1">
        <w:rPr>
          <w:rFonts w:ascii="Times New Roman" w:eastAsia="Times New Roman" w:hAnsi="Times New Roman" w:cs="Times New Roman"/>
          <w:noProof/>
          <w:sz w:val="20"/>
          <w:szCs w:val="20"/>
        </w:rPr>
        <w:t xml:space="preserve">ural </w:t>
      </w:r>
      <w:r>
        <w:rPr>
          <w:rFonts w:ascii="Times New Roman" w:eastAsia="Times New Roman" w:hAnsi="Times New Roman" w:cs="Times New Roman"/>
          <w:noProof/>
          <w:sz w:val="20"/>
          <w:szCs w:val="20"/>
        </w:rPr>
        <w:t>a</w:t>
      </w:r>
      <w:r w:rsidRPr="00CA64D1">
        <w:rPr>
          <w:rFonts w:ascii="Times New Roman" w:eastAsia="Times New Roman" w:hAnsi="Times New Roman" w:cs="Times New Roman"/>
          <w:noProof/>
          <w:sz w:val="20"/>
          <w:szCs w:val="20"/>
        </w:rPr>
        <w:t xml:space="preserve">rea of Wardha District, India. </w:t>
      </w:r>
      <w:r w:rsidRPr="00CA64D1">
        <w:rPr>
          <w:rFonts w:ascii="Times New Roman" w:eastAsia="Times New Roman" w:hAnsi="Times New Roman" w:cs="Times New Roman"/>
          <w:i/>
          <w:iCs/>
          <w:noProof/>
          <w:sz w:val="20"/>
          <w:szCs w:val="20"/>
        </w:rPr>
        <w:t>Global Journal of Health Science</w:t>
      </w:r>
      <w:r w:rsidRPr="00CA64D1">
        <w:rPr>
          <w:rFonts w:ascii="Times New Roman" w:eastAsia="Times New Roman" w:hAnsi="Times New Roman" w:cs="Times New Roman"/>
          <w:noProof/>
          <w:sz w:val="20"/>
          <w:szCs w:val="20"/>
        </w:rPr>
        <w:t xml:space="preserve">, </w:t>
      </w:r>
      <w:r w:rsidRPr="00CA64D1">
        <w:rPr>
          <w:rFonts w:ascii="Times New Roman" w:eastAsia="Times New Roman" w:hAnsi="Times New Roman" w:cs="Times New Roman"/>
          <w:i/>
          <w:iCs/>
          <w:noProof/>
          <w:sz w:val="20"/>
          <w:szCs w:val="20"/>
        </w:rPr>
        <w:t>2</w:t>
      </w:r>
      <w:r w:rsidRPr="00CA64D1">
        <w:rPr>
          <w:rFonts w:ascii="Times New Roman" w:eastAsia="Times New Roman" w:hAnsi="Times New Roman" w:cs="Times New Roman"/>
          <w:noProof/>
          <w:sz w:val="20"/>
          <w:szCs w:val="20"/>
        </w:rPr>
        <w:t>(2), 225–231.</w:t>
      </w:r>
    </w:p>
    <w:p w14:paraId="44655401" w14:textId="382450F5" w:rsidR="00363873" w:rsidRPr="00363873" w:rsidRDefault="00363873" w:rsidP="00D0403E">
      <w:pPr>
        <w:widowControl w:val="0"/>
        <w:autoSpaceDE w:val="0"/>
        <w:autoSpaceDN w:val="0"/>
        <w:adjustRightInd w:val="0"/>
        <w:spacing w:after="0" w:line="240" w:lineRule="auto"/>
        <w:ind w:left="567" w:hanging="567"/>
        <w:jc w:val="both"/>
        <w:rPr>
          <w:rFonts w:ascii="Times New Roman" w:hAnsi="Times New Roman" w:cs="Times New Roman"/>
          <w:sz w:val="20"/>
          <w:szCs w:val="20"/>
        </w:rPr>
      </w:pPr>
      <w:r w:rsidRPr="00363873">
        <w:rPr>
          <w:rFonts w:ascii="Times New Roman" w:eastAsia="Times New Roman" w:hAnsi="Times New Roman" w:cs="Times New Roman"/>
          <w:noProof/>
          <w:sz w:val="20"/>
          <w:szCs w:val="20"/>
        </w:rPr>
        <w:t xml:space="preserve">O’Donnell, O., Doorslaer, E. V., Wagstaff, A., &amp; Lindelow, M. (2008). </w:t>
      </w:r>
      <w:r w:rsidRPr="00363873">
        <w:rPr>
          <w:rFonts w:ascii="Times New Roman" w:hAnsi="Times New Roman" w:cs="Times New Roman"/>
          <w:i/>
          <w:sz w:val="20"/>
          <w:szCs w:val="20"/>
        </w:rPr>
        <w:t>Analyzing health equity using household survey data : A guide to techniques and their implementation.</w:t>
      </w:r>
      <w:r w:rsidRPr="00363873">
        <w:rPr>
          <w:rFonts w:ascii="Times New Roman" w:hAnsi="Times New Roman" w:cs="Times New Roman"/>
          <w:sz w:val="20"/>
          <w:szCs w:val="20"/>
        </w:rPr>
        <w:t xml:space="preserve"> Washington: The International Bank for Reconstruction and Development / The World Bank.</w:t>
      </w:r>
    </w:p>
    <w:p w14:paraId="5292A1E0" w14:textId="64429B72" w:rsidR="00D0403E" w:rsidRPr="009912CA" w:rsidRDefault="00D0403E" w:rsidP="00D0403E">
      <w:pPr>
        <w:widowControl w:val="0"/>
        <w:autoSpaceDE w:val="0"/>
        <w:autoSpaceDN w:val="0"/>
        <w:adjustRightInd w:val="0"/>
        <w:spacing w:after="0" w:line="240" w:lineRule="auto"/>
        <w:ind w:left="567" w:hanging="567"/>
        <w:jc w:val="both"/>
        <w:rPr>
          <w:rFonts w:ascii="Times New Roman" w:eastAsia="Times New Roman" w:hAnsi="Times New Roman" w:cs="Times New Roman"/>
          <w:noProof/>
          <w:sz w:val="20"/>
          <w:szCs w:val="20"/>
        </w:rPr>
      </w:pPr>
      <w:r w:rsidRPr="009912CA">
        <w:rPr>
          <w:rFonts w:ascii="Times New Roman" w:eastAsia="Times New Roman" w:hAnsi="Times New Roman" w:cs="Times New Roman"/>
          <w:noProof/>
          <w:sz w:val="20"/>
          <w:szCs w:val="20"/>
        </w:rPr>
        <w:t xml:space="preserve">Pradhan, J., &amp; Arokiasamy, P. (2010). Socio-economic inequalities in child survival in India: A decomposition analysis. </w:t>
      </w:r>
      <w:r w:rsidRPr="009912CA">
        <w:rPr>
          <w:rFonts w:ascii="Times New Roman" w:eastAsia="Times New Roman" w:hAnsi="Times New Roman" w:cs="Times New Roman"/>
          <w:i/>
          <w:iCs/>
          <w:noProof/>
          <w:sz w:val="20"/>
          <w:szCs w:val="20"/>
        </w:rPr>
        <w:t>Health Policy</w:t>
      </w:r>
      <w:r w:rsidRPr="009912CA">
        <w:rPr>
          <w:rFonts w:ascii="Times New Roman" w:eastAsia="Times New Roman" w:hAnsi="Times New Roman" w:cs="Times New Roman"/>
          <w:noProof/>
          <w:sz w:val="20"/>
          <w:szCs w:val="20"/>
        </w:rPr>
        <w:t xml:space="preserve">, </w:t>
      </w:r>
      <w:r w:rsidRPr="009912CA">
        <w:rPr>
          <w:rFonts w:ascii="Times New Roman" w:eastAsia="Times New Roman" w:hAnsi="Times New Roman" w:cs="Times New Roman"/>
          <w:i/>
          <w:iCs/>
          <w:noProof/>
          <w:sz w:val="20"/>
          <w:szCs w:val="20"/>
        </w:rPr>
        <w:t>98</w:t>
      </w:r>
      <w:r w:rsidRPr="009912CA">
        <w:rPr>
          <w:rFonts w:ascii="Times New Roman" w:eastAsia="Times New Roman" w:hAnsi="Times New Roman" w:cs="Times New Roman"/>
          <w:noProof/>
          <w:sz w:val="20"/>
          <w:szCs w:val="20"/>
        </w:rPr>
        <w:t xml:space="preserve">(2–3), 114–120. </w:t>
      </w:r>
    </w:p>
    <w:p w14:paraId="1B89EFC3" w14:textId="77777777" w:rsidR="002767EA" w:rsidRDefault="002767EA" w:rsidP="00D0403E">
      <w:pPr>
        <w:widowControl w:val="0"/>
        <w:autoSpaceDE w:val="0"/>
        <w:autoSpaceDN w:val="0"/>
        <w:adjustRightInd w:val="0"/>
        <w:spacing w:after="0" w:line="240" w:lineRule="auto"/>
        <w:ind w:left="567" w:hanging="567"/>
        <w:jc w:val="both"/>
        <w:rPr>
          <w:rFonts w:ascii="Times New Roman" w:eastAsia="Times New Roman" w:hAnsi="Times New Roman" w:cs="Times New Roman"/>
          <w:noProof/>
          <w:sz w:val="20"/>
          <w:szCs w:val="20"/>
        </w:rPr>
      </w:pPr>
    </w:p>
    <w:p w14:paraId="5E58E7C4" w14:textId="70202074" w:rsidR="00D0403E" w:rsidRPr="009912CA" w:rsidRDefault="00D0403E" w:rsidP="00D0403E">
      <w:pPr>
        <w:widowControl w:val="0"/>
        <w:autoSpaceDE w:val="0"/>
        <w:autoSpaceDN w:val="0"/>
        <w:adjustRightInd w:val="0"/>
        <w:spacing w:after="0" w:line="240" w:lineRule="auto"/>
        <w:ind w:left="567" w:hanging="567"/>
        <w:jc w:val="both"/>
        <w:rPr>
          <w:rFonts w:ascii="Times New Roman" w:eastAsia="Times New Roman" w:hAnsi="Times New Roman" w:cs="Times New Roman"/>
          <w:noProof/>
          <w:sz w:val="20"/>
          <w:szCs w:val="20"/>
        </w:rPr>
      </w:pPr>
      <w:r w:rsidRPr="009912CA">
        <w:rPr>
          <w:rFonts w:ascii="Times New Roman" w:eastAsia="Times New Roman" w:hAnsi="Times New Roman" w:cs="Times New Roman"/>
          <w:noProof/>
          <w:sz w:val="20"/>
          <w:szCs w:val="20"/>
        </w:rPr>
        <w:lastRenderedPageBreak/>
        <w:t xml:space="preserve">Patle, R., Kubde, S., (2014). Comparative study on menstrual hygiene in rural and urban adolescent girls. </w:t>
      </w:r>
      <w:r w:rsidRPr="009912CA">
        <w:rPr>
          <w:rFonts w:ascii="Times New Roman" w:eastAsia="Times New Roman" w:hAnsi="Times New Roman" w:cs="Times New Roman"/>
          <w:i/>
          <w:iCs/>
          <w:noProof/>
          <w:sz w:val="20"/>
          <w:szCs w:val="20"/>
        </w:rPr>
        <w:t>International Journal of Medical Science and Public Health</w:t>
      </w:r>
      <w:r w:rsidRPr="009912CA">
        <w:rPr>
          <w:rFonts w:ascii="Times New Roman" w:eastAsia="Times New Roman" w:hAnsi="Times New Roman" w:cs="Times New Roman"/>
          <w:noProof/>
          <w:sz w:val="20"/>
          <w:szCs w:val="20"/>
        </w:rPr>
        <w:t xml:space="preserve">, </w:t>
      </w:r>
      <w:r w:rsidRPr="009912CA">
        <w:rPr>
          <w:rFonts w:ascii="Times New Roman" w:eastAsia="Times New Roman" w:hAnsi="Times New Roman" w:cs="Times New Roman"/>
          <w:i/>
          <w:iCs/>
          <w:noProof/>
          <w:sz w:val="20"/>
          <w:szCs w:val="20"/>
        </w:rPr>
        <w:t>3</w:t>
      </w:r>
      <w:r w:rsidRPr="009912CA">
        <w:rPr>
          <w:rFonts w:ascii="Times New Roman" w:eastAsia="Times New Roman" w:hAnsi="Times New Roman" w:cs="Times New Roman"/>
          <w:noProof/>
          <w:sz w:val="20"/>
          <w:szCs w:val="20"/>
        </w:rPr>
        <w:t>(2), 129–132.</w:t>
      </w:r>
    </w:p>
    <w:p w14:paraId="449DCCB1" w14:textId="6A525973" w:rsidR="00EB481E" w:rsidRPr="00EB481E" w:rsidRDefault="00EB481E" w:rsidP="00D0403E">
      <w:pPr>
        <w:widowControl w:val="0"/>
        <w:autoSpaceDE w:val="0"/>
        <w:autoSpaceDN w:val="0"/>
        <w:adjustRightInd w:val="0"/>
        <w:spacing w:after="0" w:line="240" w:lineRule="auto"/>
        <w:ind w:left="567" w:hanging="567"/>
        <w:jc w:val="both"/>
        <w:rPr>
          <w:rFonts w:ascii="Times New Roman" w:eastAsia="Times New Roman" w:hAnsi="Times New Roman" w:cs="Times New Roman"/>
          <w:noProof/>
          <w:sz w:val="20"/>
          <w:szCs w:val="20"/>
        </w:rPr>
      </w:pPr>
      <w:r w:rsidRPr="00EB481E">
        <w:rPr>
          <w:rFonts w:ascii="Times New Roman" w:hAnsi="Times New Roman" w:cs="Times New Roman"/>
          <w:sz w:val="20"/>
          <w:szCs w:val="20"/>
        </w:rPr>
        <w:t>Rutstein, S</w:t>
      </w:r>
      <w:r>
        <w:rPr>
          <w:rFonts w:ascii="Times New Roman" w:hAnsi="Times New Roman" w:cs="Times New Roman"/>
          <w:sz w:val="20"/>
          <w:szCs w:val="20"/>
        </w:rPr>
        <w:t xml:space="preserve">. </w:t>
      </w:r>
      <w:r w:rsidRPr="00EB481E">
        <w:rPr>
          <w:rFonts w:ascii="Times New Roman" w:hAnsi="Times New Roman" w:cs="Times New Roman"/>
          <w:sz w:val="20"/>
          <w:szCs w:val="20"/>
        </w:rPr>
        <w:t>O.</w:t>
      </w:r>
      <w:r>
        <w:rPr>
          <w:rFonts w:ascii="Times New Roman" w:hAnsi="Times New Roman" w:cs="Times New Roman"/>
          <w:sz w:val="20"/>
          <w:szCs w:val="20"/>
        </w:rPr>
        <w:t xml:space="preserve">, &amp; </w:t>
      </w:r>
      <w:r w:rsidRPr="00EB481E">
        <w:rPr>
          <w:rFonts w:ascii="Times New Roman" w:hAnsi="Times New Roman" w:cs="Times New Roman"/>
          <w:sz w:val="20"/>
          <w:szCs w:val="20"/>
        </w:rPr>
        <w:t>Johnson</w:t>
      </w:r>
      <w:r>
        <w:rPr>
          <w:rFonts w:ascii="Times New Roman" w:hAnsi="Times New Roman" w:cs="Times New Roman"/>
          <w:sz w:val="20"/>
          <w:szCs w:val="20"/>
        </w:rPr>
        <w:t>, K. (</w:t>
      </w:r>
      <w:r w:rsidRPr="00EB481E">
        <w:rPr>
          <w:rFonts w:ascii="Times New Roman" w:hAnsi="Times New Roman" w:cs="Times New Roman"/>
          <w:sz w:val="20"/>
          <w:szCs w:val="20"/>
        </w:rPr>
        <w:t>2004</w:t>
      </w:r>
      <w:r>
        <w:rPr>
          <w:rFonts w:ascii="Times New Roman" w:hAnsi="Times New Roman" w:cs="Times New Roman"/>
          <w:sz w:val="20"/>
          <w:szCs w:val="20"/>
        </w:rPr>
        <w:t>).</w:t>
      </w:r>
      <w:r w:rsidRPr="00EB481E">
        <w:rPr>
          <w:rFonts w:ascii="Times New Roman" w:hAnsi="Times New Roman" w:cs="Times New Roman"/>
          <w:sz w:val="20"/>
          <w:szCs w:val="20"/>
        </w:rPr>
        <w:t xml:space="preserve"> The DHS Wealth Index. </w:t>
      </w:r>
      <w:r w:rsidRPr="00EB481E">
        <w:rPr>
          <w:rFonts w:ascii="Times New Roman" w:hAnsi="Times New Roman" w:cs="Times New Roman"/>
          <w:i/>
          <w:sz w:val="20"/>
          <w:szCs w:val="20"/>
        </w:rPr>
        <w:t>DHS Comparative Reports No. 6.</w:t>
      </w:r>
      <w:r w:rsidRPr="00EB481E">
        <w:rPr>
          <w:rFonts w:ascii="Times New Roman" w:hAnsi="Times New Roman" w:cs="Times New Roman"/>
          <w:sz w:val="20"/>
          <w:szCs w:val="20"/>
        </w:rPr>
        <w:t xml:space="preserve"> Calverton, Maryland: ORC Macro.</w:t>
      </w:r>
    </w:p>
    <w:p w14:paraId="4D2DCBED" w14:textId="6517B2BB" w:rsidR="00D0403E" w:rsidRPr="009912CA" w:rsidRDefault="00D0403E" w:rsidP="00D0403E">
      <w:pPr>
        <w:widowControl w:val="0"/>
        <w:autoSpaceDE w:val="0"/>
        <w:autoSpaceDN w:val="0"/>
        <w:adjustRightInd w:val="0"/>
        <w:spacing w:after="0" w:line="240" w:lineRule="auto"/>
        <w:ind w:left="567" w:hanging="567"/>
        <w:jc w:val="both"/>
        <w:rPr>
          <w:rFonts w:ascii="Times New Roman" w:eastAsia="Times New Roman" w:hAnsi="Times New Roman" w:cs="Times New Roman"/>
          <w:noProof/>
          <w:sz w:val="20"/>
          <w:szCs w:val="20"/>
        </w:rPr>
      </w:pPr>
      <w:r w:rsidRPr="009912CA">
        <w:rPr>
          <w:rFonts w:ascii="Times New Roman" w:eastAsia="Times New Roman" w:hAnsi="Times New Roman" w:cs="Times New Roman"/>
          <w:noProof/>
          <w:sz w:val="20"/>
          <w:szCs w:val="20"/>
        </w:rPr>
        <w:t xml:space="preserve">Sahin, M. (2015). Tackling the stigma and gender marginalization related to menstruation via WASH in schools programmes. </w:t>
      </w:r>
      <w:r w:rsidRPr="009912CA">
        <w:rPr>
          <w:rFonts w:ascii="Times New Roman" w:eastAsia="Times New Roman" w:hAnsi="Times New Roman" w:cs="Times New Roman"/>
          <w:i/>
          <w:iCs/>
          <w:noProof/>
          <w:sz w:val="20"/>
          <w:szCs w:val="20"/>
        </w:rPr>
        <w:t>Waterlines</w:t>
      </w:r>
      <w:r w:rsidRPr="009912CA">
        <w:rPr>
          <w:rFonts w:ascii="Times New Roman" w:eastAsia="Times New Roman" w:hAnsi="Times New Roman" w:cs="Times New Roman"/>
          <w:noProof/>
          <w:sz w:val="20"/>
          <w:szCs w:val="20"/>
        </w:rPr>
        <w:t xml:space="preserve">, </w:t>
      </w:r>
      <w:r w:rsidRPr="009912CA">
        <w:rPr>
          <w:rFonts w:ascii="Times New Roman" w:eastAsia="Times New Roman" w:hAnsi="Times New Roman" w:cs="Times New Roman"/>
          <w:i/>
          <w:iCs/>
          <w:noProof/>
          <w:sz w:val="20"/>
          <w:szCs w:val="20"/>
        </w:rPr>
        <w:t>34</w:t>
      </w:r>
      <w:r w:rsidRPr="009912CA">
        <w:rPr>
          <w:rFonts w:ascii="Times New Roman" w:eastAsia="Times New Roman" w:hAnsi="Times New Roman" w:cs="Times New Roman"/>
          <w:noProof/>
          <w:sz w:val="20"/>
          <w:szCs w:val="20"/>
        </w:rPr>
        <w:t xml:space="preserve">(1), 3–6. </w:t>
      </w:r>
    </w:p>
    <w:p w14:paraId="70F524BA" w14:textId="743E8656" w:rsidR="00D0403E" w:rsidRPr="009912CA" w:rsidRDefault="00D0403E" w:rsidP="00D0403E">
      <w:pPr>
        <w:widowControl w:val="0"/>
        <w:autoSpaceDE w:val="0"/>
        <w:autoSpaceDN w:val="0"/>
        <w:adjustRightInd w:val="0"/>
        <w:spacing w:after="0" w:line="240" w:lineRule="auto"/>
        <w:ind w:left="567" w:hanging="567"/>
        <w:jc w:val="both"/>
        <w:rPr>
          <w:rFonts w:ascii="Times New Roman" w:eastAsia="Times New Roman" w:hAnsi="Times New Roman" w:cs="Times New Roman"/>
          <w:noProof/>
          <w:sz w:val="20"/>
          <w:szCs w:val="20"/>
        </w:rPr>
      </w:pPr>
      <w:r w:rsidRPr="009912CA">
        <w:rPr>
          <w:rFonts w:ascii="Times New Roman" w:eastAsia="Times New Roman" w:hAnsi="Times New Roman" w:cs="Times New Roman"/>
          <w:noProof/>
          <w:sz w:val="20"/>
          <w:szCs w:val="20"/>
        </w:rPr>
        <w:t xml:space="preserve">Singh, S., Kandpal, S. D., &amp; Roy, D. (2011). Menstrual hygiene practices and RTI among ever-married women in rural slum, </w:t>
      </w:r>
      <w:r w:rsidRPr="009912CA">
        <w:rPr>
          <w:rFonts w:ascii="Times New Roman" w:eastAsia="Times New Roman" w:hAnsi="Times New Roman" w:cs="Times New Roman"/>
          <w:i/>
          <w:iCs/>
          <w:noProof/>
          <w:sz w:val="20"/>
          <w:szCs w:val="20"/>
        </w:rPr>
        <w:t>22</w:t>
      </w:r>
      <w:r w:rsidRPr="009912CA">
        <w:rPr>
          <w:rFonts w:ascii="Times New Roman" w:eastAsia="Times New Roman" w:hAnsi="Times New Roman" w:cs="Times New Roman"/>
          <w:noProof/>
          <w:sz w:val="20"/>
          <w:szCs w:val="20"/>
        </w:rPr>
        <w:t>(2), 2010–2012.</w:t>
      </w:r>
    </w:p>
    <w:p w14:paraId="078EE76A" w14:textId="77777777" w:rsidR="00D0403E" w:rsidRPr="009912CA" w:rsidRDefault="00D0403E" w:rsidP="00D0403E">
      <w:pPr>
        <w:widowControl w:val="0"/>
        <w:autoSpaceDE w:val="0"/>
        <w:autoSpaceDN w:val="0"/>
        <w:adjustRightInd w:val="0"/>
        <w:spacing w:after="0" w:line="240" w:lineRule="auto"/>
        <w:ind w:left="567" w:hanging="567"/>
        <w:jc w:val="both"/>
        <w:rPr>
          <w:rFonts w:ascii="Times New Roman" w:eastAsia="Times New Roman" w:hAnsi="Times New Roman" w:cs="Times New Roman"/>
          <w:noProof/>
          <w:sz w:val="20"/>
          <w:szCs w:val="20"/>
        </w:rPr>
      </w:pPr>
      <w:r w:rsidRPr="009912CA">
        <w:rPr>
          <w:rFonts w:ascii="Times New Roman" w:eastAsia="Times New Roman" w:hAnsi="Times New Roman" w:cs="Times New Roman"/>
          <w:noProof/>
          <w:sz w:val="20"/>
          <w:szCs w:val="20"/>
        </w:rPr>
        <w:t xml:space="preserve">Sommer, M. (2010). Putting menstrual hygiene management on to the school water and sanitation agenda. </w:t>
      </w:r>
      <w:r w:rsidRPr="009912CA">
        <w:rPr>
          <w:rFonts w:ascii="Times New Roman" w:eastAsia="Times New Roman" w:hAnsi="Times New Roman" w:cs="Times New Roman"/>
          <w:i/>
          <w:iCs/>
          <w:noProof/>
          <w:sz w:val="20"/>
          <w:szCs w:val="20"/>
        </w:rPr>
        <w:t>Waterlines</w:t>
      </w:r>
      <w:r w:rsidRPr="009912CA">
        <w:rPr>
          <w:rFonts w:ascii="Times New Roman" w:eastAsia="Times New Roman" w:hAnsi="Times New Roman" w:cs="Times New Roman"/>
          <w:noProof/>
          <w:sz w:val="20"/>
          <w:szCs w:val="20"/>
        </w:rPr>
        <w:t xml:space="preserve">, </w:t>
      </w:r>
      <w:r w:rsidRPr="009912CA">
        <w:rPr>
          <w:rFonts w:ascii="Times New Roman" w:eastAsia="Times New Roman" w:hAnsi="Times New Roman" w:cs="Times New Roman"/>
          <w:i/>
          <w:iCs/>
          <w:noProof/>
          <w:sz w:val="20"/>
          <w:szCs w:val="20"/>
        </w:rPr>
        <w:t>29</w:t>
      </w:r>
      <w:r w:rsidRPr="009912CA">
        <w:rPr>
          <w:rFonts w:ascii="Times New Roman" w:eastAsia="Times New Roman" w:hAnsi="Times New Roman" w:cs="Times New Roman"/>
          <w:noProof/>
          <w:sz w:val="20"/>
          <w:szCs w:val="20"/>
        </w:rPr>
        <w:t>(4), 268–278.</w:t>
      </w:r>
    </w:p>
    <w:p w14:paraId="10507A18" w14:textId="07788301" w:rsidR="00D0403E" w:rsidRPr="00CA64D1" w:rsidRDefault="00D0403E" w:rsidP="00D0403E">
      <w:pPr>
        <w:widowControl w:val="0"/>
        <w:autoSpaceDE w:val="0"/>
        <w:autoSpaceDN w:val="0"/>
        <w:adjustRightInd w:val="0"/>
        <w:spacing w:after="0" w:line="240" w:lineRule="auto"/>
        <w:ind w:left="567" w:hanging="567"/>
        <w:jc w:val="both"/>
        <w:rPr>
          <w:rFonts w:ascii="Times New Roman" w:eastAsia="Times New Roman" w:hAnsi="Times New Roman" w:cs="Times New Roman"/>
          <w:noProof/>
          <w:sz w:val="20"/>
          <w:szCs w:val="20"/>
        </w:rPr>
      </w:pPr>
      <w:r w:rsidRPr="009912CA">
        <w:rPr>
          <w:rFonts w:ascii="Times New Roman" w:eastAsia="Times New Roman" w:hAnsi="Times New Roman" w:cs="Times New Roman"/>
          <w:noProof/>
          <w:sz w:val="20"/>
          <w:szCs w:val="20"/>
        </w:rPr>
        <w:t>Sommer, M., Caruso, B. A., Sahin, M.,</w:t>
      </w:r>
      <w:r w:rsidRPr="00CA64D1">
        <w:rPr>
          <w:rFonts w:ascii="Times New Roman" w:eastAsia="Times New Roman" w:hAnsi="Times New Roman" w:cs="Times New Roman"/>
          <w:noProof/>
          <w:sz w:val="20"/>
          <w:szCs w:val="20"/>
        </w:rPr>
        <w:t xml:space="preserve"> Calderon, T., Cavill, S., Mahon, T., &amp; Ph</w:t>
      </w:r>
      <w:r>
        <w:rPr>
          <w:rFonts w:ascii="Times New Roman" w:eastAsia="Times New Roman" w:hAnsi="Times New Roman" w:cs="Times New Roman"/>
          <w:noProof/>
          <w:sz w:val="20"/>
          <w:szCs w:val="20"/>
        </w:rPr>
        <w:t>illips-Howard, P. A. (2016). A time for global a</w:t>
      </w:r>
      <w:r w:rsidRPr="00CA64D1">
        <w:rPr>
          <w:rFonts w:ascii="Times New Roman" w:eastAsia="Times New Roman" w:hAnsi="Times New Roman" w:cs="Times New Roman"/>
          <w:noProof/>
          <w:sz w:val="20"/>
          <w:szCs w:val="20"/>
        </w:rPr>
        <w:t xml:space="preserve">ction: Addressing </w:t>
      </w:r>
      <w:r>
        <w:rPr>
          <w:rFonts w:ascii="Times New Roman" w:eastAsia="Times New Roman" w:hAnsi="Times New Roman" w:cs="Times New Roman"/>
          <w:noProof/>
          <w:sz w:val="20"/>
          <w:szCs w:val="20"/>
        </w:rPr>
        <w:t>girls’ m</w:t>
      </w:r>
      <w:r w:rsidRPr="00CA64D1">
        <w:rPr>
          <w:rFonts w:ascii="Times New Roman" w:eastAsia="Times New Roman" w:hAnsi="Times New Roman" w:cs="Times New Roman"/>
          <w:noProof/>
          <w:sz w:val="20"/>
          <w:szCs w:val="20"/>
        </w:rPr>
        <w:t xml:space="preserve">enstrual </w:t>
      </w:r>
      <w:r>
        <w:rPr>
          <w:rFonts w:ascii="Times New Roman" w:eastAsia="Times New Roman" w:hAnsi="Times New Roman" w:cs="Times New Roman"/>
          <w:noProof/>
          <w:sz w:val="20"/>
          <w:szCs w:val="20"/>
        </w:rPr>
        <w:t>h</w:t>
      </w:r>
      <w:r w:rsidRPr="00CA64D1">
        <w:rPr>
          <w:rFonts w:ascii="Times New Roman" w:eastAsia="Times New Roman" w:hAnsi="Times New Roman" w:cs="Times New Roman"/>
          <w:noProof/>
          <w:sz w:val="20"/>
          <w:szCs w:val="20"/>
        </w:rPr>
        <w:t xml:space="preserve">ygiene </w:t>
      </w:r>
      <w:r>
        <w:rPr>
          <w:rFonts w:ascii="Times New Roman" w:eastAsia="Times New Roman" w:hAnsi="Times New Roman" w:cs="Times New Roman"/>
          <w:noProof/>
          <w:sz w:val="20"/>
          <w:szCs w:val="20"/>
        </w:rPr>
        <w:t>management n</w:t>
      </w:r>
      <w:r w:rsidRPr="00CA64D1">
        <w:rPr>
          <w:rFonts w:ascii="Times New Roman" w:eastAsia="Times New Roman" w:hAnsi="Times New Roman" w:cs="Times New Roman"/>
          <w:noProof/>
          <w:sz w:val="20"/>
          <w:szCs w:val="20"/>
        </w:rPr>
        <w:t xml:space="preserve">eeds in </w:t>
      </w:r>
      <w:r>
        <w:rPr>
          <w:rFonts w:ascii="Times New Roman" w:eastAsia="Times New Roman" w:hAnsi="Times New Roman" w:cs="Times New Roman"/>
          <w:noProof/>
          <w:sz w:val="20"/>
          <w:szCs w:val="20"/>
        </w:rPr>
        <w:t>s</w:t>
      </w:r>
      <w:r w:rsidRPr="00CA64D1">
        <w:rPr>
          <w:rFonts w:ascii="Times New Roman" w:eastAsia="Times New Roman" w:hAnsi="Times New Roman" w:cs="Times New Roman"/>
          <w:noProof/>
          <w:sz w:val="20"/>
          <w:szCs w:val="20"/>
        </w:rPr>
        <w:t xml:space="preserve">chools. </w:t>
      </w:r>
      <w:r w:rsidRPr="00CA64D1">
        <w:rPr>
          <w:rFonts w:ascii="Times New Roman" w:eastAsia="Times New Roman" w:hAnsi="Times New Roman" w:cs="Times New Roman"/>
          <w:i/>
          <w:iCs/>
          <w:noProof/>
          <w:sz w:val="20"/>
          <w:szCs w:val="20"/>
        </w:rPr>
        <w:t>PLoS Medicine</w:t>
      </w:r>
      <w:r w:rsidRPr="00CA64D1">
        <w:rPr>
          <w:rFonts w:ascii="Times New Roman" w:eastAsia="Times New Roman" w:hAnsi="Times New Roman" w:cs="Times New Roman"/>
          <w:noProof/>
          <w:sz w:val="20"/>
          <w:szCs w:val="20"/>
        </w:rPr>
        <w:t xml:space="preserve">, </w:t>
      </w:r>
      <w:r w:rsidRPr="00CA64D1">
        <w:rPr>
          <w:rFonts w:ascii="Times New Roman" w:eastAsia="Times New Roman" w:hAnsi="Times New Roman" w:cs="Times New Roman"/>
          <w:i/>
          <w:iCs/>
          <w:noProof/>
          <w:sz w:val="20"/>
          <w:szCs w:val="20"/>
        </w:rPr>
        <w:t>13</w:t>
      </w:r>
      <w:r w:rsidRPr="00CA64D1">
        <w:rPr>
          <w:rFonts w:ascii="Times New Roman" w:eastAsia="Times New Roman" w:hAnsi="Times New Roman" w:cs="Times New Roman"/>
          <w:noProof/>
          <w:sz w:val="20"/>
          <w:szCs w:val="20"/>
        </w:rPr>
        <w:t>(2), e1001962. https://doi.org/10.1371/journal.pmed.1001962</w:t>
      </w:r>
    </w:p>
    <w:p w14:paraId="7A68A11D" w14:textId="35467A95" w:rsidR="00D0403E" w:rsidRPr="009912CA" w:rsidRDefault="00D0403E" w:rsidP="00D0403E">
      <w:pPr>
        <w:widowControl w:val="0"/>
        <w:autoSpaceDE w:val="0"/>
        <w:autoSpaceDN w:val="0"/>
        <w:adjustRightInd w:val="0"/>
        <w:spacing w:after="0" w:line="240" w:lineRule="auto"/>
        <w:ind w:left="567" w:hanging="567"/>
        <w:jc w:val="both"/>
        <w:rPr>
          <w:rFonts w:ascii="Times New Roman" w:eastAsia="Times New Roman" w:hAnsi="Times New Roman" w:cs="Times New Roman"/>
          <w:noProof/>
          <w:sz w:val="20"/>
          <w:szCs w:val="20"/>
        </w:rPr>
      </w:pPr>
      <w:r w:rsidRPr="009912CA">
        <w:rPr>
          <w:rFonts w:ascii="Times New Roman" w:eastAsia="Times New Roman" w:hAnsi="Times New Roman" w:cs="Times New Roman"/>
          <w:noProof/>
          <w:sz w:val="20"/>
          <w:szCs w:val="20"/>
        </w:rPr>
        <w:t xml:space="preserve">Sommer, M., Hirsch, J. S., Nathanson, C., &amp; Parker, R. G. (2015). Comfortably, safely, and without shame: defining menstrual hygiene management as a public health issue. </w:t>
      </w:r>
      <w:r w:rsidRPr="009912CA">
        <w:rPr>
          <w:rFonts w:ascii="Times New Roman" w:eastAsia="Times New Roman" w:hAnsi="Times New Roman" w:cs="Times New Roman"/>
          <w:i/>
          <w:iCs/>
          <w:noProof/>
          <w:sz w:val="20"/>
          <w:szCs w:val="20"/>
        </w:rPr>
        <w:t>American Journal of Public Health</w:t>
      </w:r>
      <w:r w:rsidRPr="009912CA">
        <w:rPr>
          <w:rFonts w:ascii="Times New Roman" w:eastAsia="Times New Roman" w:hAnsi="Times New Roman" w:cs="Times New Roman"/>
          <w:noProof/>
          <w:sz w:val="20"/>
          <w:szCs w:val="20"/>
        </w:rPr>
        <w:t xml:space="preserve">, </w:t>
      </w:r>
      <w:r w:rsidRPr="009912CA">
        <w:rPr>
          <w:rFonts w:ascii="Times New Roman" w:eastAsia="Times New Roman" w:hAnsi="Times New Roman" w:cs="Times New Roman"/>
          <w:i/>
          <w:iCs/>
          <w:noProof/>
          <w:sz w:val="20"/>
          <w:szCs w:val="20"/>
        </w:rPr>
        <w:t>105</w:t>
      </w:r>
      <w:r w:rsidRPr="009912CA">
        <w:rPr>
          <w:rFonts w:ascii="Times New Roman" w:eastAsia="Times New Roman" w:hAnsi="Times New Roman" w:cs="Times New Roman"/>
          <w:noProof/>
          <w:sz w:val="20"/>
          <w:szCs w:val="20"/>
        </w:rPr>
        <w:t xml:space="preserve">(7), 1302–11. </w:t>
      </w:r>
    </w:p>
    <w:p w14:paraId="1AF9D0CB" w14:textId="6BD97757" w:rsidR="00D0403E" w:rsidRPr="009912CA" w:rsidRDefault="00D0403E" w:rsidP="00D0403E">
      <w:pPr>
        <w:widowControl w:val="0"/>
        <w:autoSpaceDE w:val="0"/>
        <w:autoSpaceDN w:val="0"/>
        <w:adjustRightInd w:val="0"/>
        <w:spacing w:after="0" w:line="240" w:lineRule="auto"/>
        <w:ind w:left="567" w:hanging="567"/>
        <w:jc w:val="both"/>
        <w:rPr>
          <w:rFonts w:ascii="Times New Roman" w:eastAsia="Times New Roman" w:hAnsi="Times New Roman" w:cs="Times New Roman"/>
          <w:noProof/>
          <w:sz w:val="20"/>
          <w:szCs w:val="20"/>
        </w:rPr>
      </w:pPr>
      <w:r w:rsidRPr="009912CA">
        <w:rPr>
          <w:rFonts w:ascii="Times New Roman" w:eastAsia="Times New Roman" w:hAnsi="Times New Roman" w:cs="Times New Roman"/>
          <w:noProof/>
          <w:sz w:val="20"/>
          <w:szCs w:val="20"/>
        </w:rPr>
        <w:t xml:space="preserve">Sommer, M., &amp; Sahin, M. (2013). Overcoming the taboo: Advancing the global agenda for menstrual hygiene management for schoolgirls. </w:t>
      </w:r>
      <w:r w:rsidRPr="009912CA">
        <w:rPr>
          <w:rFonts w:ascii="Times New Roman" w:eastAsia="Times New Roman" w:hAnsi="Times New Roman" w:cs="Times New Roman"/>
          <w:i/>
          <w:iCs/>
          <w:noProof/>
          <w:sz w:val="20"/>
          <w:szCs w:val="20"/>
        </w:rPr>
        <w:t>American Journal of Public Health</w:t>
      </w:r>
      <w:r w:rsidRPr="009912CA">
        <w:rPr>
          <w:rFonts w:ascii="Times New Roman" w:eastAsia="Times New Roman" w:hAnsi="Times New Roman" w:cs="Times New Roman"/>
          <w:noProof/>
          <w:sz w:val="20"/>
          <w:szCs w:val="20"/>
        </w:rPr>
        <w:t xml:space="preserve">, </w:t>
      </w:r>
      <w:r w:rsidRPr="009912CA">
        <w:rPr>
          <w:rFonts w:ascii="Times New Roman" w:eastAsia="Times New Roman" w:hAnsi="Times New Roman" w:cs="Times New Roman"/>
          <w:i/>
          <w:iCs/>
          <w:noProof/>
          <w:sz w:val="20"/>
          <w:szCs w:val="20"/>
        </w:rPr>
        <w:t>103</w:t>
      </w:r>
      <w:r w:rsidRPr="009912CA">
        <w:rPr>
          <w:rFonts w:ascii="Times New Roman" w:eastAsia="Times New Roman" w:hAnsi="Times New Roman" w:cs="Times New Roman"/>
          <w:noProof/>
          <w:sz w:val="20"/>
          <w:szCs w:val="20"/>
        </w:rPr>
        <w:t>(9), 1556–1559.</w:t>
      </w:r>
    </w:p>
    <w:p w14:paraId="7CCBCDF0" w14:textId="10C431AB" w:rsidR="00D0403E" w:rsidRPr="009912CA" w:rsidRDefault="00D0403E" w:rsidP="00D0403E">
      <w:pPr>
        <w:widowControl w:val="0"/>
        <w:autoSpaceDE w:val="0"/>
        <w:autoSpaceDN w:val="0"/>
        <w:adjustRightInd w:val="0"/>
        <w:spacing w:after="0" w:line="240" w:lineRule="auto"/>
        <w:ind w:left="567" w:hanging="567"/>
        <w:jc w:val="both"/>
        <w:rPr>
          <w:rFonts w:ascii="Times New Roman" w:eastAsia="Times New Roman" w:hAnsi="Times New Roman" w:cs="Times New Roman"/>
          <w:noProof/>
          <w:sz w:val="20"/>
          <w:szCs w:val="20"/>
        </w:rPr>
      </w:pPr>
      <w:r w:rsidRPr="009912CA">
        <w:rPr>
          <w:rFonts w:ascii="Times New Roman" w:eastAsia="Times New Roman" w:hAnsi="Times New Roman" w:cs="Times New Roman"/>
          <w:noProof/>
          <w:sz w:val="20"/>
          <w:szCs w:val="20"/>
        </w:rPr>
        <w:t xml:space="preserve">Sommer, M., Vasquez, E., Worthington, N., &amp; Sahin, M. (2012). </w:t>
      </w:r>
      <w:r w:rsidRPr="009912CA">
        <w:rPr>
          <w:rFonts w:ascii="Times New Roman" w:eastAsia="Times New Roman" w:hAnsi="Times New Roman" w:cs="Times New Roman"/>
          <w:i/>
          <w:iCs/>
          <w:noProof/>
          <w:sz w:val="20"/>
          <w:szCs w:val="20"/>
        </w:rPr>
        <w:t>WASH in schools empowers girls' education: Proceedings of the Menstrual Hygiene Management in Schools</w:t>
      </w:r>
      <w:r w:rsidRPr="009912CA">
        <w:rPr>
          <w:rFonts w:ascii="Times New Roman" w:eastAsia="Times New Roman" w:hAnsi="Times New Roman" w:cs="Times New Roman"/>
          <w:noProof/>
          <w:sz w:val="20"/>
          <w:szCs w:val="20"/>
        </w:rPr>
        <w:t>. New York.</w:t>
      </w:r>
    </w:p>
    <w:p w14:paraId="31A87A5B" w14:textId="51B21BF3" w:rsidR="00D0403E" w:rsidRPr="009912CA" w:rsidRDefault="00D0403E" w:rsidP="00D0403E">
      <w:pPr>
        <w:widowControl w:val="0"/>
        <w:autoSpaceDE w:val="0"/>
        <w:autoSpaceDN w:val="0"/>
        <w:adjustRightInd w:val="0"/>
        <w:spacing w:after="0" w:line="240" w:lineRule="auto"/>
        <w:ind w:left="567" w:hanging="567"/>
        <w:jc w:val="both"/>
        <w:rPr>
          <w:rFonts w:ascii="Times New Roman" w:eastAsia="Times New Roman" w:hAnsi="Times New Roman" w:cs="Times New Roman"/>
          <w:noProof/>
          <w:sz w:val="20"/>
          <w:szCs w:val="20"/>
        </w:rPr>
      </w:pPr>
      <w:r w:rsidRPr="009912CA">
        <w:rPr>
          <w:rFonts w:ascii="Times New Roman" w:eastAsia="Times New Roman" w:hAnsi="Times New Roman" w:cs="Times New Roman"/>
          <w:noProof/>
          <w:sz w:val="20"/>
          <w:szCs w:val="20"/>
        </w:rPr>
        <w:t xml:space="preserve">Thakur, H., Aronsson, A., Bansode, S., Stalsby Lundborg, C., Dalvie, S., &amp; Faxelid, E. (2014). Knowledge, practices, and restrictions related to menstruation among young women from low socioeconomic community in Mumbai, India. </w:t>
      </w:r>
      <w:r w:rsidRPr="009912CA">
        <w:rPr>
          <w:rFonts w:ascii="Times New Roman" w:eastAsia="Times New Roman" w:hAnsi="Times New Roman" w:cs="Times New Roman"/>
          <w:i/>
          <w:iCs/>
          <w:noProof/>
          <w:sz w:val="20"/>
          <w:szCs w:val="20"/>
        </w:rPr>
        <w:t>Frontiers in Public Health</w:t>
      </w:r>
      <w:r w:rsidRPr="009912CA">
        <w:rPr>
          <w:rFonts w:ascii="Times New Roman" w:eastAsia="Times New Roman" w:hAnsi="Times New Roman" w:cs="Times New Roman"/>
          <w:noProof/>
          <w:sz w:val="20"/>
          <w:szCs w:val="20"/>
        </w:rPr>
        <w:t xml:space="preserve">, </w:t>
      </w:r>
      <w:r w:rsidRPr="009912CA">
        <w:rPr>
          <w:rFonts w:ascii="Times New Roman" w:eastAsia="Times New Roman" w:hAnsi="Times New Roman" w:cs="Times New Roman"/>
          <w:i/>
          <w:iCs/>
          <w:noProof/>
          <w:sz w:val="20"/>
          <w:szCs w:val="20"/>
        </w:rPr>
        <w:t>2</w:t>
      </w:r>
      <w:r w:rsidRPr="009912CA">
        <w:rPr>
          <w:rFonts w:ascii="Times New Roman" w:eastAsia="Times New Roman" w:hAnsi="Times New Roman" w:cs="Times New Roman"/>
          <w:noProof/>
          <w:sz w:val="20"/>
          <w:szCs w:val="20"/>
        </w:rPr>
        <w:t>, 72.</w:t>
      </w:r>
    </w:p>
    <w:p w14:paraId="276ACCCD" w14:textId="77777777" w:rsidR="00D0403E" w:rsidRPr="009912CA" w:rsidRDefault="00D0403E" w:rsidP="00D0403E">
      <w:pPr>
        <w:widowControl w:val="0"/>
        <w:autoSpaceDE w:val="0"/>
        <w:autoSpaceDN w:val="0"/>
        <w:adjustRightInd w:val="0"/>
        <w:spacing w:after="0" w:line="240" w:lineRule="auto"/>
        <w:ind w:left="567" w:hanging="567"/>
        <w:jc w:val="both"/>
        <w:rPr>
          <w:rFonts w:ascii="Times New Roman" w:eastAsia="Times New Roman" w:hAnsi="Times New Roman" w:cs="Times New Roman"/>
          <w:noProof/>
          <w:sz w:val="20"/>
          <w:szCs w:val="20"/>
        </w:rPr>
      </w:pPr>
      <w:r w:rsidRPr="009912CA">
        <w:rPr>
          <w:rFonts w:ascii="Times New Roman" w:eastAsia="Times New Roman" w:hAnsi="Times New Roman" w:cs="Times New Roman"/>
          <w:noProof/>
          <w:sz w:val="20"/>
          <w:szCs w:val="20"/>
        </w:rPr>
        <w:t xml:space="preserve">Van Doorslaer, E., Wagstaff, A., Van der Burg, H., Christiansen, T., De Graeve, D., Duchesne, I., … Winkelhake, O. (2000). Equity in the delivery of health care in Europe and the US. </w:t>
      </w:r>
      <w:r w:rsidRPr="009912CA">
        <w:rPr>
          <w:rFonts w:ascii="Times New Roman" w:eastAsia="Times New Roman" w:hAnsi="Times New Roman" w:cs="Times New Roman"/>
          <w:i/>
          <w:iCs/>
          <w:noProof/>
          <w:sz w:val="20"/>
          <w:szCs w:val="20"/>
        </w:rPr>
        <w:t>Journal of Health Economics</w:t>
      </w:r>
      <w:r w:rsidRPr="009912CA">
        <w:rPr>
          <w:rFonts w:ascii="Times New Roman" w:eastAsia="Times New Roman" w:hAnsi="Times New Roman" w:cs="Times New Roman"/>
          <w:noProof/>
          <w:sz w:val="20"/>
          <w:szCs w:val="20"/>
        </w:rPr>
        <w:t xml:space="preserve">, </w:t>
      </w:r>
      <w:r w:rsidRPr="009912CA">
        <w:rPr>
          <w:rFonts w:ascii="Times New Roman" w:eastAsia="Times New Roman" w:hAnsi="Times New Roman" w:cs="Times New Roman"/>
          <w:i/>
          <w:iCs/>
          <w:noProof/>
          <w:sz w:val="20"/>
          <w:szCs w:val="20"/>
        </w:rPr>
        <w:t>19</w:t>
      </w:r>
      <w:r w:rsidRPr="009912CA">
        <w:rPr>
          <w:rFonts w:ascii="Times New Roman" w:eastAsia="Times New Roman" w:hAnsi="Times New Roman" w:cs="Times New Roman"/>
          <w:noProof/>
          <w:sz w:val="20"/>
          <w:szCs w:val="20"/>
        </w:rPr>
        <w:t>(5), 553–583.</w:t>
      </w:r>
    </w:p>
    <w:p w14:paraId="473FA2D9" w14:textId="38E72746" w:rsidR="00D0403E" w:rsidRPr="009912CA" w:rsidRDefault="00D0403E" w:rsidP="00D0403E">
      <w:pPr>
        <w:widowControl w:val="0"/>
        <w:autoSpaceDE w:val="0"/>
        <w:autoSpaceDN w:val="0"/>
        <w:adjustRightInd w:val="0"/>
        <w:spacing w:after="0" w:line="240" w:lineRule="auto"/>
        <w:ind w:left="567" w:hanging="567"/>
        <w:jc w:val="both"/>
        <w:rPr>
          <w:rFonts w:ascii="Times New Roman" w:eastAsia="Times New Roman" w:hAnsi="Times New Roman" w:cs="Times New Roman"/>
          <w:noProof/>
          <w:sz w:val="20"/>
          <w:szCs w:val="20"/>
        </w:rPr>
      </w:pPr>
      <w:r w:rsidRPr="009912CA">
        <w:rPr>
          <w:rFonts w:ascii="Times New Roman" w:eastAsia="Times New Roman" w:hAnsi="Times New Roman" w:cs="Times New Roman"/>
          <w:noProof/>
          <w:sz w:val="20"/>
          <w:szCs w:val="20"/>
        </w:rPr>
        <w:t xml:space="preserve">Wagstaff, A., van Doorslaer, E., &amp; Watanabe, N. (2003). On decomposing the causes of health sector inequalities with an application to malnutrition inequalities in Vietnam. </w:t>
      </w:r>
      <w:r w:rsidRPr="009912CA">
        <w:rPr>
          <w:rFonts w:ascii="Times New Roman" w:eastAsia="Times New Roman" w:hAnsi="Times New Roman" w:cs="Times New Roman"/>
          <w:i/>
          <w:iCs/>
          <w:noProof/>
          <w:sz w:val="20"/>
          <w:szCs w:val="20"/>
        </w:rPr>
        <w:t>Journal of Econometrics</w:t>
      </w:r>
      <w:r w:rsidRPr="009912CA">
        <w:rPr>
          <w:rFonts w:ascii="Times New Roman" w:eastAsia="Times New Roman" w:hAnsi="Times New Roman" w:cs="Times New Roman"/>
          <w:noProof/>
          <w:sz w:val="20"/>
          <w:szCs w:val="20"/>
        </w:rPr>
        <w:t xml:space="preserve">, </w:t>
      </w:r>
      <w:r w:rsidRPr="009912CA">
        <w:rPr>
          <w:rFonts w:ascii="Times New Roman" w:eastAsia="Times New Roman" w:hAnsi="Times New Roman" w:cs="Times New Roman"/>
          <w:i/>
          <w:iCs/>
          <w:noProof/>
          <w:sz w:val="20"/>
          <w:szCs w:val="20"/>
        </w:rPr>
        <w:t>112</w:t>
      </w:r>
      <w:r w:rsidRPr="009912CA">
        <w:rPr>
          <w:rFonts w:ascii="Times New Roman" w:eastAsia="Times New Roman" w:hAnsi="Times New Roman" w:cs="Times New Roman"/>
          <w:noProof/>
          <w:sz w:val="20"/>
          <w:szCs w:val="20"/>
        </w:rPr>
        <w:t>(1), 207–223.</w:t>
      </w:r>
    </w:p>
    <w:p w14:paraId="6F573885" w14:textId="16DA74C9" w:rsidR="00D0403E" w:rsidRPr="009912CA" w:rsidRDefault="00D0403E" w:rsidP="00D0403E">
      <w:pPr>
        <w:widowControl w:val="0"/>
        <w:autoSpaceDE w:val="0"/>
        <w:autoSpaceDN w:val="0"/>
        <w:adjustRightInd w:val="0"/>
        <w:spacing w:after="0" w:line="240" w:lineRule="auto"/>
        <w:ind w:left="567" w:hanging="567"/>
        <w:jc w:val="both"/>
        <w:rPr>
          <w:rFonts w:ascii="Times New Roman" w:eastAsia="Times New Roman" w:hAnsi="Times New Roman" w:cs="Times New Roman"/>
          <w:noProof/>
          <w:sz w:val="20"/>
          <w:szCs w:val="20"/>
        </w:rPr>
      </w:pPr>
      <w:r w:rsidRPr="009912CA">
        <w:rPr>
          <w:rFonts w:ascii="Times New Roman" w:eastAsia="Times New Roman" w:hAnsi="Times New Roman" w:cs="Times New Roman"/>
          <w:noProof/>
          <w:sz w:val="20"/>
          <w:szCs w:val="20"/>
        </w:rPr>
        <w:t>Wagstaff, A., &amp; Watanabe, N. (1999). Socioeconomic inequalities in child malnutrition in the developing world. Retrieved from http://papers.ssrn.com/abstract=632505</w:t>
      </w:r>
    </w:p>
    <w:p w14:paraId="5593CB15" w14:textId="48C0B292" w:rsidR="008F6163" w:rsidRPr="00892EE7" w:rsidRDefault="00D0403E" w:rsidP="002767EA">
      <w:pPr>
        <w:widowControl w:val="0"/>
        <w:autoSpaceDE w:val="0"/>
        <w:autoSpaceDN w:val="0"/>
        <w:adjustRightInd w:val="0"/>
        <w:spacing w:after="0" w:line="240" w:lineRule="auto"/>
        <w:ind w:left="567" w:hanging="567"/>
        <w:jc w:val="both"/>
        <w:rPr>
          <w:rFonts w:asciiTheme="minorBidi" w:hAnsiTheme="minorBidi"/>
          <w:sz w:val="24"/>
          <w:szCs w:val="24"/>
        </w:rPr>
      </w:pPr>
      <w:r w:rsidRPr="009912CA">
        <w:rPr>
          <w:rFonts w:ascii="Times New Roman" w:eastAsia="Times New Roman" w:hAnsi="Times New Roman" w:cs="Times New Roman"/>
          <w:noProof/>
          <w:sz w:val="20"/>
          <w:szCs w:val="20"/>
        </w:rPr>
        <w:t>Yagnik, A. S. (2014). Reframi</w:t>
      </w:r>
      <w:r w:rsidRPr="00CA64D1">
        <w:rPr>
          <w:rFonts w:ascii="Times New Roman" w:eastAsia="Times New Roman" w:hAnsi="Times New Roman" w:cs="Times New Roman"/>
          <w:noProof/>
          <w:sz w:val="20"/>
          <w:szCs w:val="20"/>
        </w:rPr>
        <w:t xml:space="preserve">ng menstruation in India: metamorphosis of the menstrual taboo with the changing media coverage. </w:t>
      </w:r>
      <w:r w:rsidRPr="00CA64D1">
        <w:rPr>
          <w:rFonts w:ascii="Times New Roman" w:eastAsia="Times New Roman" w:hAnsi="Times New Roman" w:cs="Times New Roman"/>
          <w:i/>
          <w:iCs/>
          <w:noProof/>
          <w:sz w:val="20"/>
          <w:szCs w:val="20"/>
        </w:rPr>
        <w:t>Health Care for Women International</w:t>
      </w:r>
      <w:r w:rsidRPr="00CA64D1">
        <w:rPr>
          <w:rFonts w:ascii="Times New Roman" w:eastAsia="Times New Roman" w:hAnsi="Times New Roman" w:cs="Times New Roman"/>
          <w:noProof/>
          <w:sz w:val="20"/>
          <w:szCs w:val="20"/>
        </w:rPr>
        <w:t xml:space="preserve">, </w:t>
      </w:r>
      <w:r w:rsidRPr="00CA64D1">
        <w:rPr>
          <w:rFonts w:ascii="Times New Roman" w:eastAsia="Times New Roman" w:hAnsi="Times New Roman" w:cs="Times New Roman"/>
          <w:i/>
          <w:iCs/>
          <w:noProof/>
          <w:sz w:val="20"/>
          <w:szCs w:val="20"/>
        </w:rPr>
        <w:t>35</w:t>
      </w:r>
      <w:r>
        <w:rPr>
          <w:rFonts w:ascii="Times New Roman" w:eastAsia="Times New Roman" w:hAnsi="Times New Roman" w:cs="Times New Roman"/>
          <w:noProof/>
          <w:sz w:val="20"/>
          <w:szCs w:val="20"/>
        </w:rPr>
        <w:t>(6), 617–633.</w:t>
      </w:r>
      <w:r w:rsidRPr="00CA64D1">
        <w:rPr>
          <w:rFonts w:asciiTheme="minorBidi" w:hAnsiTheme="minorBidi" w:cs="Times New Roman"/>
          <w:b/>
          <w:noProof/>
          <w:sz w:val="20"/>
          <w:szCs w:val="20"/>
        </w:rPr>
        <w:fldChar w:fldCharType="end"/>
      </w:r>
    </w:p>
    <w:sectPr w:rsidR="008F6163" w:rsidRPr="00892EE7" w:rsidSect="00FB1CB9">
      <w:headerReference w:type="even" r:id="rId11"/>
      <w:headerReference w:type="default" r:id="rId12"/>
      <w:footerReference w:type="even" r:id="rId13"/>
      <w:footerReference w:type="default" r:id="rId14"/>
      <w:headerReference w:type="first" r:id="rId15"/>
      <w:pgSz w:w="11907" w:h="16840" w:code="9"/>
      <w:pgMar w:top="1418" w:right="1418" w:bottom="1418" w:left="1701" w:header="851" w:footer="851" w:gutter="0"/>
      <w:pgNumType w:start="4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84CB4" w14:textId="77777777" w:rsidR="00B7318D" w:rsidRDefault="00B7318D" w:rsidP="00BE1B7E">
      <w:pPr>
        <w:spacing w:after="0" w:line="240" w:lineRule="auto"/>
      </w:pPr>
      <w:r>
        <w:separator/>
      </w:r>
    </w:p>
  </w:endnote>
  <w:endnote w:type="continuationSeparator" w:id="0">
    <w:p w14:paraId="34687985" w14:textId="77777777" w:rsidR="00B7318D" w:rsidRDefault="00B7318D" w:rsidP="00BE1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9254197"/>
      <w:docPartObj>
        <w:docPartGallery w:val="Page Numbers (Bottom of Page)"/>
        <w:docPartUnique/>
      </w:docPartObj>
    </w:sdtPr>
    <w:sdtEndPr>
      <w:rPr>
        <w:rFonts w:ascii="Times New Roman" w:hAnsi="Times New Roman" w:cs="Times New Roman"/>
        <w:noProof/>
        <w:sz w:val="18"/>
        <w:szCs w:val="18"/>
      </w:rPr>
    </w:sdtEndPr>
    <w:sdtContent>
      <w:p w14:paraId="088BAFD5" w14:textId="11F8AD1E" w:rsidR="00B7318D" w:rsidRPr="00FB1CB9" w:rsidRDefault="00B7318D" w:rsidP="00434328">
        <w:pPr>
          <w:pStyle w:val="Footer"/>
          <w:jc w:val="right"/>
          <w:rPr>
            <w:rFonts w:ascii="Times New Roman" w:hAnsi="Times New Roman" w:cs="Times New Roman"/>
            <w:sz w:val="18"/>
            <w:szCs w:val="18"/>
          </w:rPr>
        </w:pPr>
        <w:r w:rsidRPr="00FB1CB9">
          <w:rPr>
            <w:rFonts w:ascii="Times New Roman" w:hAnsi="Times New Roman" w:cs="Times New Roman"/>
            <w:sz w:val="18"/>
            <w:szCs w:val="18"/>
          </w:rPr>
          <w:fldChar w:fldCharType="begin"/>
        </w:r>
        <w:r w:rsidRPr="00FB1CB9">
          <w:rPr>
            <w:rFonts w:ascii="Times New Roman" w:hAnsi="Times New Roman" w:cs="Times New Roman"/>
            <w:sz w:val="18"/>
            <w:szCs w:val="18"/>
          </w:rPr>
          <w:instrText xml:space="preserve"> PAGE   \* MERGEFORMAT </w:instrText>
        </w:r>
        <w:r w:rsidRPr="00FB1CB9">
          <w:rPr>
            <w:rFonts w:ascii="Times New Roman" w:hAnsi="Times New Roman" w:cs="Times New Roman"/>
            <w:sz w:val="18"/>
            <w:szCs w:val="18"/>
          </w:rPr>
          <w:fldChar w:fldCharType="separate"/>
        </w:r>
        <w:r w:rsidR="003C0F60">
          <w:rPr>
            <w:rFonts w:ascii="Times New Roman" w:hAnsi="Times New Roman" w:cs="Times New Roman"/>
            <w:noProof/>
            <w:sz w:val="18"/>
            <w:szCs w:val="18"/>
          </w:rPr>
          <w:t>46</w:t>
        </w:r>
        <w:r w:rsidRPr="00FB1CB9">
          <w:rPr>
            <w:rFonts w:ascii="Times New Roman" w:hAnsi="Times New Roman" w:cs="Times New Roman"/>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9804020"/>
      <w:docPartObj>
        <w:docPartGallery w:val="Page Numbers (Bottom of Page)"/>
        <w:docPartUnique/>
      </w:docPartObj>
    </w:sdtPr>
    <w:sdtEndPr>
      <w:rPr>
        <w:rFonts w:ascii="Times New Roman" w:hAnsi="Times New Roman" w:cs="Times New Roman"/>
        <w:noProof/>
        <w:sz w:val="18"/>
        <w:szCs w:val="18"/>
      </w:rPr>
    </w:sdtEndPr>
    <w:sdtContent>
      <w:p w14:paraId="035CD1B7" w14:textId="37FC671A" w:rsidR="00B7318D" w:rsidRPr="00434328" w:rsidRDefault="00B7318D" w:rsidP="00434328">
        <w:pPr>
          <w:pStyle w:val="Footer"/>
          <w:jc w:val="right"/>
          <w:rPr>
            <w:rFonts w:ascii="Times New Roman" w:hAnsi="Times New Roman" w:cs="Times New Roman"/>
            <w:sz w:val="18"/>
            <w:szCs w:val="18"/>
          </w:rPr>
        </w:pPr>
        <w:r w:rsidRPr="00434328">
          <w:rPr>
            <w:rFonts w:ascii="Times New Roman" w:hAnsi="Times New Roman" w:cs="Times New Roman"/>
            <w:sz w:val="18"/>
            <w:szCs w:val="18"/>
          </w:rPr>
          <w:fldChar w:fldCharType="begin"/>
        </w:r>
        <w:r w:rsidRPr="00434328">
          <w:rPr>
            <w:rFonts w:ascii="Times New Roman" w:hAnsi="Times New Roman" w:cs="Times New Roman"/>
            <w:sz w:val="18"/>
            <w:szCs w:val="18"/>
          </w:rPr>
          <w:instrText xml:space="preserve"> PAGE   \* MERGEFORMAT </w:instrText>
        </w:r>
        <w:r w:rsidRPr="00434328">
          <w:rPr>
            <w:rFonts w:ascii="Times New Roman" w:hAnsi="Times New Roman" w:cs="Times New Roman"/>
            <w:sz w:val="18"/>
            <w:szCs w:val="18"/>
          </w:rPr>
          <w:fldChar w:fldCharType="separate"/>
        </w:r>
        <w:r w:rsidR="003C0F60">
          <w:rPr>
            <w:rFonts w:ascii="Times New Roman" w:hAnsi="Times New Roman" w:cs="Times New Roman"/>
            <w:noProof/>
            <w:sz w:val="18"/>
            <w:szCs w:val="18"/>
          </w:rPr>
          <w:t>55</w:t>
        </w:r>
        <w:r w:rsidRPr="00434328">
          <w:rPr>
            <w:rFonts w:ascii="Times New Roman" w:hAnsi="Times New Roman" w:cs="Times New Roman"/>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CC334" w14:textId="77777777" w:rsidR="00B7318D" w:rsidRDefault="00B7318D" w:rsidP="00BE1B7E">
      <w:pPr>
        <w:spacing w:after="0" w:line="240" w:lineRule="auto"/>
      </w:pPr>
      <w:r>
        <w:separator/>
      </w:r>
    </w:p>
  </w:footnote>
  <w:footnote w:type="continuationSeparator" w:id="0">
    <w:p w14:paraId="3392CF07" w14:textId="77777777" w:rsidR="00B7318D" w:rsidRDefault="00B7318D" w:rsidP="00BE1B7E">
      <w:pPr>
        <w:spacing w:after="0" w:line="240" w:lineRule="auto"/>
      </w:pPr>
      <w:r>
        <w:continuationSeparator/>
      </w:r>
    </w:p>
  </w:footnote>
  <w:footnote w:id="1">
    <w:p w14:paraId="02D833A0" w14:textId="60263DEB" w:rsidR="00B7318D" w:rsidRPr="00BE1B7E" w:rsidRDefault="00B7318D" w:rsidP="006C7509">
      <w:pPr>
        <w:pStyle w:val="FootnoteText"/>
        <w:spacing w:after="120"/>
        <w:jc w:val="both"/>
        <w:rPr>
          <w:lang w:val="en-IN"/>
        </w:rPr>
      </w:pPr>
      <w:r w:rsidRPr="00BE1B7E">
        <w:rPr>
          <w:rStyle w:val="FootnoteReference"/>
        </w:rPr>
        <w:sym w:font="Symbol" w:char="F02A"/>
      </w:r>
      <w:r>
        <w:t xml:space="preserve"> </w:t>
      </w:r>
      <w:r w:rsidRPr="00BC42D9">
        <w:rPr>
          <w:rFonts w:ascii="Times New Roman" w:hAnsi="Times New Roman" w:cs="Times New Roman"/>
          <w:sz w:val="18"/>
          <w:szCs w:val="18"/>
        </w:rPr>
        <w:t xml:space="preserve">Jayakant Singh, Doctoral Fellow, Tata Institute of Social Sciences, </w:t>
      </w:r>
      <w:r w:rsidRPr="0056087D">
        <w:rPr>
          <w:rFonts w:ascii="Times New Roman" w:hAnsi="Times New Roman" w:cs="Times New Roman"/>
          <w:sz w:val="18"/>
          <w:szCs w:val="18"/>
        </w:rPr>
        <w:t xml:space="preserve">V. N. </w:t>
      </w:r>
      <w:r>
        <w:rPr>
          <w:rFonts w:ascii="Times New Roman" w:hAnsi="Times New Roman" w:cs="Times New Roman"/>
          <w:sz w:val="18"/>
          <w:szCs w:val="18"/>
        </w:rPr>
        <w:t xml:space="preserve">Purav Marg, </w:t>
      </w:r>
      <w:r w:rsidRPr="00BC42D9">
        <w:rPr>
          <w:rFonts w:ascii="Times New Roman" w:hAnsi="Times New Roman" w:cs="Times New Roman"/>
          <w:sz w:val="18"/>
          <w:szCs w:val="18"/>
        </w:rPr>
        <w:t>Deonar, Mumbai 400088. Email:</w:t>
      </w:r>
      <w:r w:rsidRPr="00BC42D9">
        <w:rPr>
          <w:rFonts w:ascii="Arial" w:hAnsi="Arial" w:cs="Arial"/>
          <w:sz w:val="18"/>
          <w:szCs w:val="18"/>
          <w:shd w:val="clear" w:color="auto" w:fill="FFFFFF"/>
        </w:rPr>
        <w:t xml:space="preserve"> </w:t>
      </w:r>
      <w:hyperlink r:id="rId1" w:history="1">
        <w:r w:rsidRPr="00BE1B7E">
          <w:rPr>
            <w:rStyle w:val="Hyperlink"/>
            <w:rFonts w:ascii="Times New Roman" w:hAnsi="Times New Roman" w:cs="Times New Roman"/>
            <w:color w:val="auto"/>
            <w:sz w:val="18"/>
            <w:szCs w:val="18"/>
            <w:u w:val="none"/>
            <w:shd w:val="clear" w:color="auto" w:fill="FFFFFF"/>
          </w:rPr>
          <w:t>singhjayakant.tiss@gmail.com</w:t>
        </w:r>
      </w:hyperlink>
    </w:p>
  </w:footnote>
  <w:footnote w:id="2">
    <w:p w14:paraId="518ACDE7" w14:textId="7720DF50" w:rsidR="00B7318D" w:rsidRPr="006E22C9" w:rsidRDefault="00B7318D" w:rsidP="006C7509">
      <w:pPr>
        <w:spacing w:after="120" w:line="240" w:lineRule="auto"/>
        <w:jc w:val="both"/>
        <w:rPr>
          <w:rFonts w:ascii="Times New Roman" w:hAnsi="Times New Roman" w:cs="Times New Roman"/>
          <w:sz w:val="18"/>
          <w:szCs w:val="18"/>
          <w:shd w:val="clear" w:color="auto" w:fill="FFFFFF"/>
        </w:rPr>
      </w:pPr>
      <w:r w:rsidRPr="00BE1B7E">
        <w:rPr>
          <w:rStyle w:val="FootnoteReference"/>
        </w:rPr>
        <w:sym w:font="Symbol" w:char="F02A"/>
      </w:r>
      <w:r w:rsidRPr="00BE1B7E">
        <w:rPr>
          <w:rStyle w:val="FootnoteReference"/>
        </w:rPr>
        <w:sym w:font="Symbol" w:char="F02A"/>
      </w:r>
      <w:r>
        <w:t xml:space="preserve"> </w:t>
      </w:r>
      <w:r w:rsidRPr="00BC42D9">
        <w:rPr>
          <w:rFonts w:ascii="Times New Roman" w:hAnsi="Times New Roman" w:cs="Times New Roman"/>
          <w:sz w:val="18"/>
          <w:szCs w:val="18"/>
        </w:rPr>
        <w:t xml:space="preserve">Enu Anand, Doctoral Fellow, International Institute for Population Sciences, Govandi Station Road, Deonar, Mumbai </w:t>
      </w:r>
      <w:bookmarkStart w:id="0" w:name="_GoBack"/>
      <w:r w:rsidRPr="00BC42D9">
        <w:rPr>
          <w:rFonts w:ascii="Times New Roman" w:hAnsi="Times New Roman" w:cs="Times New Roman"/>
          <w:sz w:val="18"/>
          <w:szCs w:val="18"/>
        </w:rPr>
        <w:t>400088. Email: enuanand2007@gmail.com</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D3DA3" w14:textId="745DA433" w:rsidR="00B7318D" w:rsidRPr="001C2AAF" w:rsidRDefault="00B7318D">
    <w:pPr>
      <w:pStyle w:val="Header"/>
      <w:rPr>
        <w:rFonts w:ascii="Times New Roman" w:hAnsi="Times New Roman" w:cs="Times New Roman"/>
        <w:i/>
        <w:sz w:val="18"/>
        <w:szCs w:val="18"/>
        <w:lang w:val="en-IN"/>
      </w:rPr>
    </w:pPr>
    <w:r w:rsidRPr="001C2AAF">
      <w:rPr>
        <w:rFonts w:ascii="Times New Roman" w:hAnsi="Times New Roman" w:cs="Times New Roman"/>
        <w:i/>
        <w:sz w:val="18"/>
        <w:szCs w:val="18"/>
        <w:lang w:val="en-IN"/>
      </w:rPr>
      <w:t xml:space="preserve">March 2018 </w:t>
    </w:r>
    <w:r>
      <w:rPr>
        <w:rFonts w:ascii="Times New Roman" w:hAnsi="Times New Roman" w:cs="Times New Roman"/>
        <w:i/>
        <w:sz w:val="18"/>
        <w:szCs w:val="18"/>
        <w:lang w:val="en-IN"/>
      </w:rPr>
      <w:t xml:space="preserve">                                                                                                                                       </w:t>
    </w:r>
    <w:r w:rsidRPr="001C2AAF">
      <w:rPr>
        <w:rFonts w:ascii="Times New Roman" w:hAnsi="Times New Roman" w:cs="Times New Roman"/>
        <w:i/>
        <w:sz w:val="18"/>
        <w:szCs w:val="18"/>
        <w:lang w:val="en-IN"/>
      </w:rPr>
      <w:t>Social Science Spectrum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26D1D" w14:textId="685B839D" w:rsidR="00B7318D" w:rsidRPr="002767EA" w:rsidRDefault="00B7318D" w:rsidP="001C2AAF">
    <w:pPr>
      <w:pStyle w:val="Header"/>
      <w:rPr>
        <w:i/>
        <w:sz w:val="18"/>
        <w:szCs w:val="18"/>
      </w:rPr>
    </w:pPr>
    <w:r w:rsidRPr="002767EA">
      <w:rPr>
        <w:rFonts w:asciiTheme="minorBidi" w:eastAsia="Times New Roman" w:hAnsiTheme="minorBidi" w:cs="Times New Roman"/>
        <w:bCs/>
        <w:i/>
        <w:sz w:val="18"/>
        <w:szCs w:val="18"/>
        <w:shd w:val="clear" w:color="auto" w:fill="FFFFFF"/>
        <w:lang w:eastAsia="en-GB"/>
      </w:rPr>
      <w:t>Singh &amp; Anand                                                                                               Barriers to Hygienic Menstrual Absorbent Use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27D03" w14:textId="77777777" w:rsidR="00B7318D" w:rsidRDefault="00B7318D" w:rsidP="001C2AAF">
    <w:pPr>
      <w:pStyle w:val="Body"/>
      <w:tabs>
        <w:tab w:val="center" w:pos="4513"/>
        <w:tab w:val="right" w:pos="8739"/>
      </w:tabs>
      <w:spacing w:after="0" w:line="240" w:lineRule="auto"/>
      <w:rPr>
        <w:sz w:val="18"/>
        <w:szCs w:val="18"/>
      </w:rPr>
    </w:pPr>
    <w:r>
      <w:rPr>
        <w:i/>
        <w:iCs/>
        <w:sz w:val="18"/>
        <w:szCs w:val="18"/>
      </w:rPr>
      <w:t xml:space="preserve">Social Science Spectrum                                                                                                                                </w:t>
    </w:r>
    <w:r>
      <w:rPr>
        <w:sz w:val="18"/>
        <w:szCs w:val="18"/>
      </w:rPr>
      <w:t>ISSN 2454-2806</w:t>
    </w:r>
  </w:p>
  <w:p w14:paraId="6172B747" w14:textId="787BD8D3" w:rsidR="00B7318D" w:rsidRDefault="00B7318D" w:rsidP="001C2AAF">
    <w:pPr>
      <w:pStyle w:val="Body"/>
      <w:tabs>
        <w:tab w:val="center" w:pos="4513"/>
        <w:tab w:val="right" w:pos="8739"/>
      </w:tabs>
      <w:spacing w:after="0" w:line="240" w:lineRule="auto"/>
      <w:rPr>
        <w:i/>
        <w:iCs/>
        <w:sz w:val="16"/>
        <w:szCs w:val="16"/>
      </w:rPr>
    </w:pPr>
    <w:r>
      <w:rPr>
        <w:i/>
        <w:iCs/>
        <w:sz w:val="16"/>
        <w:szCs w:val="16"/>
      </w:rPr>
      <w:t>Vol. 4, No. 1, March 2018, pp. 45-55</w:t>
    </w:r>
  </w:p>
  <w:p w14:paraId="047AFC7A" w14:textId="4AE1F987" w:rsidR="00B7318D" w:rsidRPr="001C2AAF" w:rsidRDefault="00B7318D" w:rsidP="001C2AAF">
    <w:pPr>
      <w:pStyle w:val="Header"/>
      <w:rPr>
        <w:rFonts w:ascii="Times New Roman" w:hAnsi="Times New Roman" w:cs="Times New Roman"/>
        <w:sz w:val="16"/>
        <w:szCs w:val="16"/>
      </w:rPr>
    </w:pPr>
  </w:p>
  <w:p w14:paraId="5A2E8649" w14:textId="77777777" w:rsidR="00B7318D" w:rsidRPr="001C2AAF" w:rsidRDefault="00B7318D" w:rsidP="001C2AAF">
    <w:pPr>
      <w:pStyle w:val="Header"/>
      <w:rPr>
        <w:rFonts w:ascii="Times New Roman" w:hAnsi="Times New Roman" w:cs="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59C7"/>
    <w:multiLevelType w:val="hybridMultilevel"/>
    <w:tmpl w:val="C4E29CFC"/>
    <w:lvl w:ilvl="0" w:tplc="40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541ECD"/>
    <w:multiLevelType w:val="hybridMultilevel"/>
    <w:tmpl w:val="AC5CE3BA"/>
    <w:lvl w:ilvl="0" w:tplc="40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87566C"/>
    <w:multiLevelType w:val="hybridMultilevel"/>
    <w:tmpl w:val="7242BB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1B5FCF"/>
    <w:multiLevelType w:val="hybridMultilevel"/>
    <w:tmpl w:val="C80ADB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6D2"/>
    <w:rsid w:val="000118F3"/>
    <w:rsid w:val="0001736E"/>
    <w:rsid w:val="000411E0"/>
    <w:rsid w:val="00047039"/>
    <w:rsid w:val="0005479F"/>
    <w:rsid w:val="000848CE"/>
    <w:rsid w:val="000F5A0C"/>
    <w:rsid w:val="00101873"/>
    <w:rsid w:val="00106304"/>
    <w:rsid w:val="001217C6"/>
    <w:rsid w:val="00127C2A"/>
    <w:rsid w:val="00155379"/>
    <w:rsid w:val="001563E2"/>
    <w:rsid w:val="00173289"/>
    <w:rsid w:val="00184424"/>
    <w:rsid w:val="001965B5"/>
    <w:rsid w:val="001C2AAF"/>
    <w:rsid w:val="001D544E"/>
    <w:rsid w:val="001E75D8"/>
    <w:rsid w:val="00211495"/>
    <w:rsid w:val="00220B5B"/>
    <w:rsid w:val="00261341"/>
    <w:rsid w:val="00261F3A"/>
    <w:rsid w:val="0026632E"/>
    <w:rsid w:val="00274444"/>
    <w:rsid w:val="002767EA"/>
    <w:rsid w:val="00293394"/>
    <w:rsid w:val="00296A26"/>
    <w:rsid w:val="002A1838"/>
    <w:rsid w:val="002A4CE5"/>
    <w:rsid w:val="002A5C58"/>
    <w:rsid w:val="002B35B8"/>
    <w:rsid w:val="002B7830"/>
    <w:rsid w:val="002E66D2"/>
    <w:rsid w:val="00305941"/>
    <w:rsid w:val="00321C7C"/>
    <w:rsid w:val="00362072"/>
    <w:rsid w:val="00363873"/>
    <w:rsid w:val="00374F57"/>
    <w:rsid w:val="00394557"/>
    <w:rsid w:val="003A2C11"/>
    <w:rsid w:val="003C0F60"/>
    <w:rsid w:val="003D5AD5"/>
    <w:rsid w:val="003E348F"/>
    <w:rsid w:val="003E601E"/>
    <w:rsid w:val="003F246F"/>
    <w:rsid w:val="003F442A"/>
    <w:rsid w:val="00417F2F"/>
    <w:rsid w:val="00434328"/>
    <w:rsid w:val="0045510A"/>
    <w:rsid w:val="0045695D"/>
    <w:rsid w:val="00474E2F"/>
    <w:rsid w:val="004B2F02"/>
    <w:rsid w:val="004D74FA"/>
    <w:rsid w:val="004E12A7"/>
    <w:rsid w:val="004E304C"/>
    <w:rsid w:val="004E7255"/>
    <w:rsid w:val="005127DD"/>
    <w:rsid w:val="00542D38"/>
    <w:rsid w:val="005449BA"/>
    <w:rsid w:val="00552F27"/>
    <w:rsid w:val="00553686"/>
    <w:rsid w:val="0056149B"/>
    <w:rsid w:val="005615BA"/>
    <w:rsid w:val="005704A0"/>
    <w:rsid w:val="00580682"/>
    <w:rsid w:val="00581640"/>
    <w:rsid w:val="005B4724"/>
    <w:rsid w:val="005D60A6"/>
    <w:rsid w:val="005E1915"/>
    <w:rsid w:val="005E235D"/>
    <w:rsid w:val="005E2A6F"/>
    <w:rsid w:val="00613585"/>
    <w:rsid w:val="00637CA9"/>
    <w:rsid w:val="0065395A"/>
    <w:rsid w:val="00656706"/>
    <w:rsid w:val="0069176B"/>
    <w:rsid w:val="006A0E7F"/>
    <w:rsid w:val="006C7509"/>
    <w:rsid w:val="006E22C9"/>
    <w:rsid w:val="006F1942"/>
    <w:rsid w:val="006F73E3"/>
    <w:rsid w:val="00726928"/>
    <w:rsid w:val="00733A03"/>
    <w:rsid w:val="00740FFC"/>
    <w:rsid w:val="00761700"/>
    <w:rsid w:val="00775D91"/>
    <w:rsid w:val="00786E6B"/>
    <w:rsid w:val="00790042"/>
    <w:rsid w:val="007A149A"/>
    <w:rsid w:val="007B7CBD"/>
    <w:rsid w:val="007C14F8"/>
    <w:rsid w:val="007C48FA"/>
    <w:rsid w:val="007C4AD7"/>
    <w:rsid w:val="007F2B55"/>
    <w:rsid w:val="007F6954"/>
    <w:rsid w:val="00863F0A"/>
    <w:rsid w:val="00891C25"/>
    <w:rsid w:val="00892EE7"/>
    <w:rsid w:val="008C2835"/>
    <w:rsid w:val="008F6163"/>
    <w:rsid w:val="00900B99"/>
    <w:rsid w:val="0091258C"/>
    <w:rsid w:val="00925CEA"/>
    <w:rsid w:val="009511B7"/>
    <w:rsid w:val="00953DC1"/>
    <w:rsid w:val="0097172F"/>
    <w:rsid w:val="00973096"/>
    <w:rsid w:val="00992E2D"/>
    <w:rsid w:val="009B1AF2"/>
    <w:rsid w:val="009D6B6E"/>
    <w:rsid w:val="009F31BA"/>
    <w:rsid w:val="00A10B73"/>
    <w:rsid w:val="00A141F2"/>
    <w:rsid w:val="00A4243B"/>
    <w:rsid w:val="00A46FCF"/>
    <w:rsid w:val="00A64B18"/>
    <w:rsid w:val="00AB0023"/>
    <w:rsid w:val="00AF601B"/>
    <w:rsid w:val="00AF6774"/>
    <w:rsid w:val="00B33161"/>
    <w:rsid w:val="00B36F77"/>
    <w:rsid w:val="00B638CC"/>
    <w:rsid w:val="00B6425D"/>
    <w:rsid w:val="00B71FBE"/>
    <w:rsid w:val="00B7318D"/>
    <w:rsid w:val="00BB50E0"/>
    <w:rsid w:val="00BC36F7"/>
    <w:rsid w:val="00BE1B7E"/>
    <w:rsid w:val="00BE232B"/>
    <w:rsid w:val="00BE49D7"/>
    <w:rsid w:val="00BE5B23"/>
    <w:rsid w:val="00C12122"/>
    <w:rsid w:val="00C313A9"/>
    <w:rsid w:val="00C41D3C"/>
    <w:rsid w:val="00C425B5"/>
    <w:rsid w:val="00C74367"/>
    <w:rsid w:val="00C85E46"/>
    <w:rsid w:val="00CA4228"/>
    <w:rsid w:val="00CA64D1"/>
    <w:rsid w:val="00CC63D5"/>
    <w:rsid w:val="00CD25B7"/>
    <w:rsid w:val="00D03F30"/>
    <w:rsid w:val="00D0403E"/>
    <w:rsid w:val="00D150B5"/>
    <w:rsid w:val="00D3332F"/>
    <w:rsid w:val="00D34962"/>
    <w:rsid w:val="00D42E39"/>
    <w:rsid w:val="00D45545"/>
    <w:rsid w:val="00D72F1C"/>
    <w:rsid w:val="00D85D6F"/>
    <w:rsid w:val="00D87A74"/>
    <w:rsid w:val="00DB2CD3"/>
    <w:rsid w:val="00DC0FC0"/>
    <w:rsid w:val="00DC3B93"/>
    <w:rsid w:val="00DD6D41"/>
    <w:rsid w:val="00DE623B"/>
    <w:rsid w:val="00DF3D4B"/>
    <w:rsid w:val="00E27D14"/>
    <w:rsid w:val="00E37F6F"/>
    <w:rsid w:val="00E81A05"/>
    <w:rsid w:val="00E933F4"/>
    <w:rsid w:val="00EB481E"/>
    <w:rsid w:val="00EC10D8"/>
    <w:rsid w:val="00F04AE3"/>
    <w:rsid w:val="00F131A2"/>
    <w:rsid w:val="00F158B1"/>
    <w:rsid w:val="00F21639"/>
    <w:rsid w:val="00F223FF"/>
    <w:rsid w:val="00F43C07"/>
    <w:rsid w:val="00F63D44"/>
    <w:rsid w:val="00F83B73"/>
    <w:rsid w:val="00F86E68"/>
    <w:rsid w:val="00F94F5D"/>
    <w:rsid w:val="00FB0C2E"/>
    <w:rsid w:val="00FB15E3"/>
    <w:rsid w:val="00FB1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C02E0"/>
  <w15:docId w15:val="{39D7497B-A759-4544-A867-CE82953BD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66D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66D2"/>
    <w:pPr>
      <w:ind w:left="720"/>
      <w:contextualSpacing/>
    </w:pPr>
    <w:rPr>
      <w:lang w:val="en-US"/>
    </w:rPr>
  </w:style>
  <w:style w:type="paragraph" w:styleId="BalloonText">
    <w:name w:val="Balloon Text"/>
    <w:basedOn w:val="Normal"/>
    <w:link w:val="BalloonTextChar"/>
    <w:uiPriority w:val="99"/>
    <w:semiHidden/>
    <w:unhideWhenUsed/>
    <w:rsid w:val="003F44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42A"/>
    <w:rPr>
      <w:rFonts w:ascii="Segoe UI" w:hAnsi="Segoe UI" w:cs="Segoe UI"/>
      <w:sz w:val="18"/>
      <w:szCs w:val="18"/>
      <w:lang w:val="en-GB"/>
    </w:rPr>
  </w:style>
  <w:style w:type="paragraph" w:styleId="NoSpacing">
    <w:name w:val="No Spacing"/>
    <w:uiPriority w:val="1"/>
    <w:qFormat/>
    <w:rsid w:val="009511B7"/>
    <w:pPr>
      <w:spacing w:after="0" w:line="240" w:lineRule="auto"/>
    </w:pPr>
  </w:style>
  <w:style w:type="paragraph" w:styleId="FootnoteText">
    <w:name w:val="footnote text"/>
    <w:basedOn w:val="Normal"/>
    <w:link w:val="FootnoteTextChar"/>
    <w:uiPriority w:val="99"/>
    <w:semiHidden/>
    <w:unhideWhenUsed/>
    <w:rsid w:val="00BE1B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1B7E"/>
    <w:rPr>
      <w:sz w:val="20"/>
      <w:szCs w:val="20"/>
      <w:lang w:val="en-GB"/>
    </w:rPr>
  </w:style>
  <w:style w:type="character" w:styleId="FootnoteReference">
    <w:name w:val="footnote reference"/>
    <w:basedOn w:val="DefaultParagraphFont"/>
    <w:uiPriority w:val="99"/>
    <w:semiHidden/>
    <w:unhideWhenUsed/>
    <w:rsid w:val="00BE1B7E"/>
    <w:rPr>
      <w:vertAlign w:val="superscript"/>
    </w:rPr>
  </w:style>
  <w:style w:type="character" w:styleId="Hyperlink">
    <w:name w:val="Hyperlink"/>
    <w:basedOn w:val="DefaultParagraphFont"/>
    <w:uiPriority w:val="99"/>
    <w:unhideWhenUsed/>
    <w:rsid w:val="00BE1B7E"/>
    <w:rPr>
      <w:color w:val="0563C1" w:themeColor="hyperlink"/>
      <w:u w:val="single"/>
    </w:rPr>
  </w:style>
  <w:style w:type="table" w:styleId="TableGrid">
    <w:name w:val="Table Grid"/>
    <w:basedOn w:val="TableNormal"/>
    <w:uiPriority w:val="39"/>
    <w:rsid w:val="002A5C58"/>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43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4328"/>
    <w:rPr>
      <w:lang w:val="en-GB"/>
    </w:rPr>
  </w:style>
  <w:style w:type="paragraph" w:styleId="Footer">
    <w:name w:val="footer"/>
    <w:basedOn w:val="Normal"/>
    <w:link w:val="FooterChar"/>
    <w:uiPriority w:val="99"/>
    <w:unhideWhenUsed/>
    <w:rsid w:val="004343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4328"/>
    <w:rPr>
      <w:lang w:val="en-GB"/>
    </w:rPr>
  </w:style>
  <w:style w:type="paragraph" w:customStyle="1" w:styleId="Body">
    <w:name w:val="Body"/>
    <w:rsid w:val="001C2AAF"/>
    <w:pPr>
      <w:pBdr>
        <w:top w:val="nil"/>
        <w:left w:val="nil"/>
        <w:bottom w:val="nil"/>
        <w:right w:val="nil"/>
        <w:between w:val="nil"/>
        <w:bar w:val="nil"/>
      </w:pBdr>
      <w:spacing w:after="200" w:line="276" w:lineRule="auto"/>
    </w:pPr>
    <w:rPr>
      <w:rFonts w:ascii="Times New Roman" w:eastAsia="Arial Unicode MS" w:hAnsi="Arial Unicode MS" w:cs="Arial Unicode MS"/>
      <w:color w:val="000000"/>
      <w:sz w:val="24"/>
      <w:szCs w:val="24"/>
      <w:u w:color="000000"/>
      <w:bdr w:val="nil"/>
      <w:lang w:val="de-DE"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394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tiff"/><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mailto:singhjayakant.tis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33AFA-750C-4A94-94B9-F77A7E7CD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11</Pages>
  <Words>27124</Words>
  <Characters>154609</Characters>
  <Application>Microsoft Office Word</Application>
  <DocSecurity>0</DocSecurity>
  <Lines>1288</Lines>
  <Paragraphs>362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Enu</dc:creator>
  <cp:lastModifiedBy>Nagarajan</cp:lastModifiedBy>
  <cp:revision>9</cp:revision>
  <dcterms:created xsi:type="dcterms:W3CDTF">2018-08-24T15:40:00Z</dcterms:created>
  <dcterms:modified xsi:type="dcterms:W3CDTF">2018-08-24T16:08:00Z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http://www.zotero.org/styles/apa</vt:lpwstr>
  </property>
  <property fmtid="{D5CDD505-2E9C-101B-9397-08002B2CF9AE}" pid="5" name="Mendeley Recent Style Name 0_1">
    <vt:lpwstr>American Psychological Association 6th edition</vt:lpwstr>
  </property>
  <property fmtid="{D5CDD505-2E9C-101B-9397-08002B2CF9AE}" pid="6" name="Mendeley Recent Style Id 1_1">
    <vt:lpwstr>http://www.zotero.org/styles/american-sociological-association</vt:lpwstr>
  </property>
  <property fmtid="{D5CDD505-2E9C-101B-9397-08002B2CF9AE}" pid="7" name="Mendeley Recent Style Name 1_1">
    <vt:lpwstr>American Sociological Association</vt:lpwstr>
  </property>
  <property fmtid="{D5CDD505-2E9C-101B-9397-08002B2CF9AE}" pid="8" name="Mendeley Recent Style Id 2_1">
    <vt:lpwstr>http://www.zotero.org/styles/chicago-author-date</vt:lpwstr>
  </property>
  <property fmtid="{D5CDD505-2E9C-101B-9397-08002B2CF9AE}" pid="9" name="Mendeley Recent Style Name 2_1">
    <vt:lpwstr>Chicago Manual of Style 16th edition (author-date)</vt:lpwstr>
  </property>
  <property fmtid="{D5CDD505-2E9C-101B-9397-08002B2CF9AE}" pid="10" name="Mendeley Recent Style Id 3_1">
    <vt:lpwstr>http://www.zotero.org/styles/harvard1</vt:lpwstr>
  </property>
  <property fmtid="{D5CDD505-2E9C-101B-9397-08002B2CF9AE}" pid="11" name="Mendeley Recent Style Name 3_1">
    <vt:lpwstr>Harvard Reference format 1 (author-date)</vt:lpwstr>
  </property>
  <property fmtid="{D5CDD505-2E9C-101B-9397-08002B2CF9AE}" pid="12" name="Mendeley Recent Style Id 4_1">
    <vt:lpwstr>http://www.zotero.org/styles/ieee</vt:lpwstr>
  </property>
  <property fmtid="{D5CDD505-2E9C-101B-9397-08002B2CF9AE}" pid="13" name="Mendeley Recent Style Name 4_1">
    <vt:lpwstr>IEEE</vt:lpwstr>
  </property>
  <property fmtid="{D5CDD505-2E9C-101B-9397-08002B2CF9AE}" pid="14" name="Mendeley Recent Style Id 5_1">
    <vt:lpwstr>http://www.zotero.org/styles/iza-journal-of-migration</vt:lpwstr>
  </property>
  <property fmtid="{D5CDD505-2E9C-101B-9397-08002B2CF9AE}" pid="15" name="Mendeley Recent Style Name 5_1">
    <vt:lpwstr>IZA Journal of Migration</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http://www.zotero.org/styles/sage-harvard</vt:lpwstr>
  </property>
  <property fmtid="{D5CDD505-2E9C-101B-9397-08002B2CF9AE}" pid="19" name="Mendeley Recent Style Name 7_1">
    <vt:lpwstr>SAGE Harvard</vt:lpwstr>
  </property>
  <property fmtid="{D5CDD505-2E9C-101B-9397-08002B2CF9AE}" pid="20" name="Mendeley Recent Style Id 8_1">
    <vt:lpwstr>http://www.zotero.org/styles/springer-basic-author-date</vt:lpwstr>
  </property>
  <property fmtid="{D5CDD505-2E9C-101B-9397-08002B2CF9AE}" pid="21" name="Mendeley Recent Style Name 8_1">
    <vt:lpwstr>Springer Basic (author-date)</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Unique User Id_1">
    <vt:lpwstr>91840a9a-272a-3a1e-982f-4d4383513918</vt:lpwstr>
  </property>
</Properties>
</file>